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C325" w14:textId="074F5810" w:rsidR="00475374" w:rsidRDefault="003E3845" w:rsidP="0011061A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3E3845">
        <w:rPr>
          <w:rFonts w:asciiTheme="minorHAnsi" w:hAnsiTheme="minorHAnsi" w:cs="Arial"/>
          <w:b/>
          <w:sz w:val="22"/>
          <w:szCs w:val="22"/>
        </w:rPr>
        <w:t>GOBIERNO DE ESPAÑA</w:t>
      </w:r>
      <w:r w:rsidR="00574026" w:rsidRPr="005740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9F206BA" w14:textId="1AA507BE" w:rsidR="009C5CA5" w:rsidRDefault="009C5CA5" w:rsidP="0011061A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ADMINISTRACIÓN GENERAL DEL ESTADO</w:t>
      </w:r>
    </w:p>
    <w:p w14:paraId="15ECE4D9" w14:textId="4E2FACFB" w:rsidR="003E3845" w:rsidRPr="003E3845" w:rsidRDefault="00574026" w:rsidP="0011061A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MINISTERIO DE PRESIDENCIA</w:t>
      </w:r>
      <w:r w:rsidR="00CD539B" w:rsidRPr="00CD539B">
        <w:rPr>
          <w:rFonts w:asciiTheme="minorHAnsi" w:hAnsiTheme="minorHAnsi" w:cs="Arial"/>
          <w:b/>
          <w:sz w:val="22"/>
          <w:szCs w:val="22"/>
        </w:rPr>
        <w:t>, RELACIONES CON LAS CORTES Y MEMORIA DEMOCRÁTICA</w:t>
      </w:r>
    </w:p>
    <w:p w14:paraId="6B733E7A" w14:textId="77777777" w:rsidR="003E3845" w:rsidRPr="003E3845" w:rsidRDefault="003E3845" w:rsidP="0011061A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E3845">
        <w:rPr>
          <w:rFonts w:asciiTheme="minorHAnsi" w:hAnsiTheme="minorHAnsi" w:cs="Arial"/>
          <w:sz w:val="22"/>
          <w:szCs w:val="22"/>
        </w:rPr>
        <w:t> </w:t>
      </w:r>
    </w:p>
    <w:p w14:paraId="3F30BBDE" w14:textId="7E7D3529" w:rsidR="00DE3A55" w:rsidRPr="00DE3A55" w:rsidRDefault="00CD539B" w:rsidP="0011061A">
      <w:pPr>
        <w:shd w:val="clear" w:color="auto" w:fill="FFFFFF"/>
        <w:spacing w:before="62" w:after="62" w:line="360" w:lineRule="auto"/>
        <w:ind w:firstLine="709"/>
        <w:jc w:val="both"/>
        <w:rPr>
          <w:rFonts w:asciiTheme="minorHAnsi" w:eastAsia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</w:rPr>
        <w:t>……………………………………………</w:t>
      </w:r>
      <w:r w:rsidR="00DE3A55" w:rsidRPr="00DE3A55">
        <w:rPr>
          <w:rFonts w:asciiTheme="minorHAnsi" w:eastAsiaTheme="minorHAnsi" w:hAnsiTheme="minorHAnsi" w:cs="Arial"/>
          <w:sz w:val="22"/>
          <w:szCs w:val="22"/>
        </w:rPr>
        <w:t xml:space="preserve">,  mayor de edad, con DNI </w:t>
      </w:r>
      <w:r>
        <w:rPr>
          <w:rFonts w:asciiTheme="minorHAnsi" w:eastAsiaTheme="minorHAnsi" w:hAnsiTheme="minorHAnsi" w:cs="Arial"/>
          <w:sz w:val="22"/>
          <w:szCs w:val="22"/>
        </w:rPr>
        <w:t>………………………………</w:t>
      </w:r>
      <w:r w:rsidR="00DE3A55" w:rsidRPr="00DE3A55">
        <w:rPr>
          <w:rFonts w:asciiTheme="minorHAnsi" w:eastAsiaTheme="minorHAnsi" w:hAnsiTheme="minorHAnsi" w:cs="Arial"/>
          <w:sz w:val="22"/>
          <w:szCs w:val="22"/>
        </w:rPr>
        <w:t xml:space="preserve">, actuando en nombre y representación de </w:t>
      </w:r>
      <w:r>
        <w:rPr>
          <w:rFonts w:asciiTheme="minorHAnsi" w:eastAsiaTheme="minorHAnsi" w:hAnsiTheme="minorHAnsi" w:cs="Arial"/>
          <w:b/>
          <w:sz w:val="22"/>
          <w:szCs w:val="22"/>
        </w:rPr>
        <w:t>……………………………………………………….</w:t>
      </w:r>
      <w:r w:rsidR="00DE3A55" w:rsidRPr="00DE3A55">
        <w:rPr>
          <w:rFonts w:asciiTheme="minorHAnsi" w:eastAsiaTheme="minorHAnsi" w:hAnsiTheme="minorHAnsi" w:cs="Arial"/>
          <w:sz w:val="22"/>
          <w:szCs w:val="22"/>
        </w:rPr>
        <w:t>,</w:t>
      </w:r>
      <w:r w:rsidR="0017713C">
        <w:rPr>
          <w:rFonts w:asciiTheme="minorHAnsi" w:eastAsiaTheme="minorHAnsi" w:hAnsiTheme="minorHAnsi" w:cs="Arial"/>
          <w:sz w:val="22"/>
          <w:szCs w:val="22"/>
        </w:rPr>
        <w:t xml:space="preserve"> tal como consta en la escritura que se acompaña,</w:t>
      </w:r>
      <w:r w:rsidR="00DE3A55" w:rsidRPr="00DE3A55">
        <w:rPr>
          <w:rFonts w:asciiTheme="minorHAnsi" w:eastAsiaTheme="minorHAnsi" w:hAnsiTheme="minorHAnsi" w:cs="Arial"/>
          <w:sz w:val="22"/>
          <w:szCs w:val="22"/>
        </w:rPr>
        <w:t xml:space="preserve"> con CIF </w:t>
      </w:r>
      <w:r>
        <w:rPr>
          <w:rFonts w:asciiTheme="minorHAnsi" w:eastAsiaTheme="minorHAnsi" w:hAnsiTheme="minorHAnsi" w:cs="Arial"/>
          <w:sz w:val="22"/>
          <w:szCs w:val="22"/>
        </w:rPr>
        <w:t>………………………………..</w:t>
      </w:r>
      <w:r w:rsidR="00DE3A55" w:rsidRPr="00DE3A55">
        <w:rPr>
          <w:rFonts w:asciiTheme="minorHAnsi" w:eastAsiaTheme="minorHAnsi" w:hAnsiTheme="minorHAnsi" w:cs="Arial"/>
          <w:sz w:val="22"/>
          <w:szCs w:val="22"/>
        </w:rPr>
        <w:t xml:space="preserve">, y domicilio a efectos de notificaciones en </w:t>
      </w:r>
      <w:r>
        <w:rPr>
          <w:rFonts w:asciiTheme="minorHAnsi" w:eastAsiaTheme="minorHAnsi" w:hAnsiTheme="minorHAnsi" w:cs="Arial"/>
          <w:sz w:val="22"/>
          <w:szCs w:val="22"/>
        </w:rPr>
        <w:t>……………………………………</w:t>
      </w:r>
      <w:r w:rsidR="00DE3A55" w:rsidRPr="00DE3A55">
        <w:rPr>
          <w:rFonts w:asciiTheme="minorHAnsi" w:eastAsiaTheme="minorHAnsi" w:hAnsiTheme="minorHAnsi" w:cs="Arial"/>
          <w:sz w:val="22"/>
          <w:szCs w:val="22"/>
        </w:rPr>
        <w:t xml:space="preserve">, correo electrónico: </w:t>
      </w:r>
      <w:hyperlink r:id="rId5" w:history="1">
        <w:r>
          <w:rPr>
            <w:rFonts w:asciiTheme="minorHAnsi" w:eastAsiaTheme="minorHAnsi" w:hAnsiTheme="minorHAnsi" w:cs="Arial"/>
            <w:sz w:val="22"/>
            <w:szCs w:val="22"/>
          </w:rPr>
          <w:t>………………………………………….</w:t>
        </w:r>
      </w:hyperlink>
      <w:hyperlink r:id="rId6" w:history="1"/>
      <w:r w:rsidR="00DE3A55" w:rsidRPr="00DE3A55">
        <w:rPr>
          <w:rFonts w:asciiTheme="minorHAnsi" w:eastAsiaTheme="minorHAnsi" w:hAnsiTheme="minorHAnsi" w:cs="Arial"/>
          <w:sz w:val="22"/>
          <w:szCs w:val="22"/>
        </w:rPr>
        <w:t>,   comparece y, como mejor proceda en Derecho, EXPONE:</w:t>
      </w:r>
    </w:p>
    <w:p w14:paraId="4BA3FCB4" w14:textId="15C969C7" w:rsidR="00077898" w:rsidRPr="00077898" w:rsidRDefault="00077898" w:rsidP="0011061A">
      <w:pPr>
        <w:pStyle w:val="Prrafodelista"/>
        <w:spacing w:before="100" w:beforeAutospacing="1" w:after="100" w:afterAutospacing="1" w:line="360" w:lineRule="auto"/>
        <w:ind w:left="0" w:firstLine="696"/>
        <w:jc w:val="both"/>
        <w:rPr>
          <w:rFonts w:asciiTheme="minorHAnsi" w:hAnsiTheme="minorHAnsi" w:cs="Arial"/>
          <w:sz w:val="22"/>
          <w:szCs w:val="22"/>
        </w:rPr>
      </w:pPr>
      <w:r w:rsidRPr="00077898">
        <w:rPr>
          <w:rFonts w:asciiTheme="minorHAnsi" w:hAnsiTheme="minorHAnsi" w:cs="Arial"/>
          <w:sz w:val="22"/>
          <w:szCs w:val="22"/>
        </w:rPr>
        <w:t xml:space="preserve">Que por medio del presente escrito, y conforme a lo establecido en </w:t>
      </w:r>
      <w:r w:rsidR="003A5CBB" w:rsidRPr="003A5CBB">
        <w:rPr>
          <w:rFonts w:asciiTheme="minorHAnsi" w:hAnsiTheme="minorHAnsi" w:cs="Arial"/>
          <w:sz w:val="22"/>
          <w:szCs w:val="22"/>
        </w:rPr>
        <w:t xml:space="preserve">los artículos </w:t>
      </w:r>
      <w:r w:rsidR="00CD539B">
        <w:rPr>
          <w:rFonts w:asciiTheme="minorHAnsi" w:hAnsiTheme="minorHAnsi" w:cs="Arial"/>
          <w:sz w:val="22"/>
          <w:szCs w:val="22"/>
        </w:rPr>
        <w:t>6</w:t>
      </w:r>
      <w:r w:rsidR="00E04E29">
        <w:rPr>
          <w:rFonts w:asciiTheme="minorHAnsi" w:hAnsiTheme="minorHAnsi" w:cs="Arial"/>
          <w:sz w:val="22"/>
          <w:szCs w:val="22"/>
        </w:rPr>
        <w:t>7</w:t>
      </w:r>
      <w:r w:rsidR="00F2540B">
        <w:rPr>
          <w:rFonts w:asciiTheme="minorHAnsi" w:hAnsiTheme="minorHAnsi" w:cs="Arial"/>
          <w:sz w:val="22"/>
          <w:szCs w:val="22"/>
        </w:rPr>
        <w:t xml:space="preserve"> </w:t>
      </w:r>
      <w:r w:rsidR="003A5CBB" w:rsidRPr="003A5CBB">
        <w:rPr>
          <w:rFonts w:asciiTheme="minorHAnsi" w:hAnsiTheme="minorHAnsi" w:cs="Arial"/>
          <w:sz w:val="22"/>
          <w:szCs w:val="22"/>
        </w:rPr>
        <w:t xml:space="preserve"> y siguientes de la </w:t>
      </w:r>
      <w:r w:rsidR="00CD539B" w:rsidRPr="00CD539B">
        <w:rPr>
          <w:rFonts w:asciiTheme="minorHAnsi" w:hAnsiTheme="minorHAnsi" w:cs="Arial"/>
          <w:sz w:val="22"/>
          <w:szCs w:val="22"/>
        </w:rPr>
        <w:t>Ley 39/2015, de 1 de octubre, del Procedimiento Administrativo Común de las Administraciones Públicas</w:t>
      </w:r>
      <w:r w:rsidRPr="00077898">
        <w:rPr>
          <w:rFonts w:asciiTheme="minorHAnsi" w:hAnsiTheme="minorHAnsi" w:cs="Arial"/>
          <w:sz w:val="22"/>
          <w:szCs w:val="22"/>
        </w:rPr>
        <w:t>, así como</w:t>
      </w:r>
      <w:r w:rsidR="00CD539B">
        <w:rPr>
          <w:rFonts w:asciiTheme="minorHAnsi" w:hAnsiTheme="minorHAnsi" w:cs="Arial"/>
          <w:sz w:val="22"/>
          <w:szCs w:val="22"/>
        </w:rPr>
        <w:t xml:space="preserve"> art. 32 y siguientes de la </w:t>
      </w:r>
      <w:r w:rsidRPr="00077898">
        <w:rPr>
          <w:rFonts w:asciiTheme="minorHAnsi" w:hAnsiTheme="minorHAnsi" w:cs="Arial"/>
          <w:sz w:val="22"/>
          <w:szCs w:val="22"/>
        </w:rPr>
        <w:t xml:space="preserve"> </w:t>
      </w:r>
      <w:r w:rsidR="00CD539B" w:rsidRPr="00CD539B">
        <w:rPr>
          <w:rFonts w:asciiTheme="minorHAnsi" w:hAnsiTheme="minorHAnsi" w:cs="Arial"/>
          <w:sz w:val="22"/>
          <w:szCs w:val="22"/>
        </w:rPr>
        <w:t>Ley 40/2015, de 1 de octubre, de Régimen Jurídico del Sector Público</w:t>
      </w:r>
      <w:r w:rsidR="00CD539B">
        <w:rPr>
          <w:rFonts w:asciiTheme="minorHAnsi" w:hAnsiTheme="minorHAnsi" w:cs="Arial"/>
          <w:sz w:val="22"/>
          <w:szCs w:val="22"/>
        </w:rPr>
        <w:t>,</w:t>
      </w:r>
      <w:r w:rsidRPr="00077898">
        <w:rPr>
          <w:rFonts w:asciiTheme="minorHAnsi" w:hAnsiTheme="minorHAnsi" w:cs="Arial"/>
          <w:sz w:val="22"/>
          <w:szCs w:val="22"/>
        </w:rPr>
        <w:t xml:space="preserve"> mediante el presente escrito formulamos</w:t>
      </w:r>
      <w:r w:rsidR="00CD539B">
        <w:rPr>
          <w:rFonts w:asciiTheme="minorHAnsi" w:hAnsiTheme="minorHAnsi" w:cs="Arial"/>
          <w:sz w:val="22"/>
          <w:szCs w:val="22"/>
        </w:rPr>
        <w:t xml:space="preserve"> </w:t>
      </w:r>
      <w:r w:rsidRPr="00077898">
        <w:rPr>
          <w:rFonts w:asciiTheme="minorHAnsi" w:hAnsiTheme="minorHAnsi" w:cs="Arial"/>
          <w:b/>
          <w:bCs/>
          <w:sz w:val="22"/>
          <w:szCs w:val="22"/>
        </w:rPr>
        <w:t>RECLAMACIÓN DE RESPONSABILIDAD PATRIMONIAL </w:t>
      </w:r>
      <w:r w:rsidRPr="00077898">
        <w:rPr>
          <w:rFonts w:asciiTheme="minorHAnsi" w:hAnsiTheme="minorHAnsi" w:cs="Arial"/>
          <w:sz w:val="22"/>
          <w:szCs w:val="22"/>
        </w:rPr>
        <w:t>sobre la base de los siguientes</w:t>
      </w:r>
    </w:p>
    <w:p w14:paraId="6D22630C" w14:textId="77777777" w:rsidR="00077898" w:rsidRPr="00077898" w:rsidRDefault="00077898" w:rsidP="0011061A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077898">
        <w:rPr>
          <w:rFonts w:asciiTheme="minorHAnsi" w:hAnsiTheme="minorHAnsi" w:cs="Arial"/>
          <w:sz w:val="22"/>
          <w:szCs w:val="22"/>
        </w:rPr>
        <w:t>                                               </w:t>
      </w:r>
      <w:r w:rsidRPr="00077898">
        <w:rPr>
          <w:rFonts w:asciiTheme="minorHAnsi" w:hAnsiTheme="minorHAnsi" w:cs="Arial"/>
          <w:b/>
          <w:bCs/>
          <w:sz w:val="22"/>
          <w:szCs w:val="22"/>
        </w:rPr>
        <w:t>                HECHOS</w:t>
      </w:r>
    </w:p>
    <w:p w14:paraId="5B3EC582" w14:textId="69FC8597" w:rsidR="00077898" w:rsidRDefault="00077898" w:rsidP="0011061A">
      <w:pPr>
        <w:pStyle w:val="Prrafodelista"/>
        <w:spacing w:before="100" w:beforeAutospacing="1" w:after="100" w:afterAutospacing="1" w:line="360" w:lineRule="auto"/>
        <w:ind w:left="0" w:firstLine="69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77898">
        <w:rPr>
          <w:rFonts w:asciiTheme="minorHAnsi" w:hAnsiTheme="minorHAnsi" w:cs="Arial"/>
          <w:b/>
          <w:bCs/>
          <w:sz w:val="22"/>
          <w:szCs w:val="22"/>
        </w:rPr>
        <w:t>PRIMERO.</w:t>
      </w:r>
      <w:r w:rsidRPr="00077898">
        <w:rPr>
          <w:rFonts w:asciiTheme="minorHAnsi" w:hAnsiTheme="minorHAnsi" w:cs="Arial"/>
          <w:sz w:val="22"/>
          <w:szCs w:val="22"/>
        </w:rPr>
        <w:t>-</w:t>
      </w:r>
      <w:r w:rsidRPr="00077898">
        <w:rPr>
          <w:rFonts w:asciiTheme="minorHAnsi" w:hAnsiTheme="minorHAnsi" w:cs="Arial"/>
          <w:b/>
          <w:bCs/>
          <w:sz w:val="22"/>
          <w:szCs w:val="22"/>
        </w:rPr>
        <w:t> Hecho indemnizable: descripción y circunstancias de lugar y tiempo.- Daños producidos y su valoración económica.</w:t>
      </w:r>
    </w:p>
    <w:p w14:paraId="200875D6" w14:textId="5FD93E7E" w:rsidR="001372B2" w:rsidRPr="00077898" w:rsidRDefault="001372B2" w:rsidP="0011061A">
      <w:pPr>
        <w:pStyle w:val="Prrafodelista"/>
        <w:spacing w:before="100" w:beforeAutospacing="1" w:after="100" w:afterAutospacing="1" w:line="360" w:lineRule="auto"/>
        <w:ind w:left="0" w:firstLine="696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Esta empresa </w:t>
      </w:r>
      <w:r w:rsidRPr="001372B2">
        <w:rPr>
          <w:rFonts w:asciiTheme="minorHAnsi" w:hAnsiTheme="minorHAnsi" w:cs="Arial"/>
          <w:sz w:val="22"/>
          <w:szCs w:val="22"/>
        </w:rPr>
        <w:t>tiene como actividad el transporte de viajeros en autobús, mediante la prestación de servicio público discrecional de carácter turístico.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372B2">
        <w:rPr>
          <w:rFonts w:asciiTheme="minorHAnsi" w:hAnsiTheme="minorHAnsi" w:cs="Arial"/>
          <w:sz w:val="22"/>
          <w:szCs w:val="22"/>
        </w:rPr>
        <w:t>Dicha ACTIVIDAD es de carácter público por su propia naturaleza y con base en el régimen de su autorización administrativa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11061A">
        <w:rPr>
          <w:rFonts w:asciiTheme="minorHAnsi" w:hAnsiTheme="minorHAnsi" w:cs="Arial"/>
          <w:sz w:val="22"/>
          <w:szCs w:val="22"/>
        </w:rPr>
        <w:t>y</w:t>
      </w:r>
      <w:r>
        <w:rPr>
          <w:rFonts w:asciiTheme="minorHAnsi" w:hAnsiTheme="minorHAnsi" w:cs="Arial"/>
          <w:sz w:val="22"/>
          <w:szCs w:val="22"/>
        </w:rPr>
        <w:t xml:space="preserve"> figura inscrit</w:t>
      </w:r>
      <w:r w:rsidR="0011061A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en el  </w:t>
      </w:r>
      <w:r w:rsidRPr="001372B2">
        <w:rPr>
          <w:rFonts w:asciiTheme="minorHAnsi" w:hAnsiTheme="minorHAnsi" w:cs="Arial"/>
          <w:sz w:val="22"/>
          <w:szCs w:val="22"/>
        </w:rPr>
        <w:t>Registro de Empresas y Actividades de Transporte</w:t>
      </w:r>
      <w:r>
        <w:rPr>
          <w:rFonts w:asciiTheme="minorHAnsi" w:hAnsiTheme="minorHAnsi" w:cs="Arial"/>
          <w:sz w:val="22"/>
          <w:szCs w:val="22"/>
        </w:rPr>
        <w:t xml:space="preserve"> del Ministerio de Transportes, Movilidad y Agenda Urbana</w:t>
      </w:r>
      <w:r w:rsidR="0011061A">
        <w:rPr>
          <w:rFonts w:asciiTheme="minorHAnsi" w:hAnsiTheme="minorHAnsi" w:cs="Arial"/>
          <w:sz w:val="22"/>
          <w:szCs w:val="22"/>
        </w:rPr>
        <w:t>, en donde puede consultarse la autorización que tenemos expedida así como el número de vehículos adscritos a dicha autorización.</w:t>
      </w:r>
    </w:p>
    <w:p w14:paraId="122BF9B3" w14:textId="7DA84A87" w:rsidR="00077898" w:rsidRDefault="009C5CA5" w:rsidP="0011061A">
      <w:pPr>
        <w:pStyle w:val="Prrafodelista"/>
        <w:spacing w:before="100" w:beforeAutospacing="1" w:after="100" w:afterAutospacing="1" w:line="360" w:lineRule="auto"/>
        <w:ind w:left="0" w:firstLine="69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 ha producido un daño indemnizable </w:t>
      </w:r>
      <w:r w:rsidR="002D171A">
        <w:rPr>
          <w:rFonts w:asciiTheme="minorHAnsi" w:hAnsiTheme="minorHAnsi" w:cs="Arial"/>
          <w:sz w:val="22"/>
          <w:szCs w:val="22"/>
        </w:rPr>
        <w:t>como consecuencia</w:t>
      </w:r>
      <w:r>
        <w:rPr>
          <w:rFonts w:asciiTheme="minorHAnsi" w:hAnsiTheme="minorHAnsi" w:cs="Arial"/>
          <w:sz w:val="22"/>
          <w:szCs w:val="22"/>
        </w:rPr>
        <w:t xml:space="preserve"> de la</w:t>
      </w:r>
      <w:r w:rsidR="002D171A">
        <w:rPr>
          <w:rFonts w:asciiTheme="minorHAnsi" w:hAnsiTheme="minorHAnsi" w:cs="Arial"/>
          <w:sz w:val="22"/>
          <w:szCs w:val="22"/>
        </w:rPr>
        <w:t xml:space="preserve"> aplicación del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D171A" w:rsidRPr="002D171A">
        <w:rPr>
          <w:rFonts w:asciiTheme="minorHAnsi" w:hAnsiTheme="minorHAnsi" w:cs="Arial"/>
          <w:sz w:val="22"/>
          <w:szCs w:val="22"/>
        </w:rPr>
        <w:t>Real Decreto 463/2020, de 14 de marzo, por el que se declara el estado de alarma para la gestión de la situación de crisis sanitaria ocasionada por el COVID-19</w:t>
      </w:r>
      <w:r w:rsidRPr="009C5CA5">
        <w:rPr>
          <w:rFonts w:asciiTheme="minorHAnsi" w:hAnsiTheme="minorHAnsi" w:cs="Arial"/>
          <w:sz w:val="22"/>
          <w:szCs w:val="22"/>
        </w:rPr>
        <w:t>.</w:t>
      </w:r>
    </w:p>
    <w:p w14:paraId="4222A01E" w14:textId="11B6B8FB" w:rsidR="00DB165D" w:rsidRDefault="009C5CA5" w:rsidP="0011061A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9C5CA5">
        <w:rPr>
          <w:rFonts w:asciiTheme="minorHAnsi" w:hAnsiTheme="minorHAnsi" w:cs="Arial"/>
          <w:sz w:val="22"/>
          <w:szCs w:val="22"/>
        </w:rPr>
        <w:t xml:space="preserve">Este daño se ha producido durante </w:t>
      </w:r>
      <w:r w:rsidR="002D171A">
        <w:rPr>
          <w:rFonts w:asciiTheme="minorHAnsi" w:hAnsiTheme="minorHAnsi" w:cs="Arial"/>
          <w:sz w:val="22"/>
          <w:szCs w:val="22"/>
        </w:rPr>
        <w:t xml:space="preserve">el periodo temporal </w:t>
      </w:r>
      <w:r w:rsidRPr="00DB165D">
        <w:rPr>
          <w:rFonts w:asciiTheme="minorHAnsi" w:hAnsiTheme="minorHAnsi" w:cs="Arial"/>
          <w:sz w:val="22"/>
          <w:szCs w:val="22"/>
          <w:u w:val="single"/>
        </w:rPr>
        <w:t xml:space="preserve">desde el 14 de marzo hasta el </w:t>
      </w:r>
      <w:r w:rsidR="00AA70D0">
        <w:rPr>
          <w:rFonts w:asciiTheme="minorHAnsi" w:hAnsiTheme="minorHAnsi" w:cs="Arial"/>
          <w:sz w:val="22"/>
          <w:szCs w:val="22"/>
          <w:u w:val="single"/>
        </w:rPr>
        <w:t>18</w:t>
      </w:r>
      <w:r w:rsidRPr="00DB165D">
        <w:rPr>
          <w:rFonts w:asciiTheme="minorHAnsi" w:hAnsiTheme="minorHAnsi" w:cs="Arial"/>
          <w:sz w:val="22"/>
          <w:szCs w:val="22"/>
          <w:u w:val="single"/>
        </w:rPr>
        <w:t xml:space="preserve"> de junio</w:t>
      </w:r>
      <w:r w:rsidRPr="00DB165D">
        <w:rPr>
          <w:rFonts w:asciiTheme="minorHAnsi" w:hAnsiTheme="minorHAnsi" w:cs="Arial"/>
          <w:sz w:val="22"/>
          <w:szCs w:val="22"/>
        </w:rPr>
        <w:t>, durante la vigen</w:t>
      </w:r>
      <w:r w:rsidR="00DB165D" w:rsidRPr="00DB165D">
        <w:rPr>
          <w:rFonts w:asciiTheme="minorHAnsi" w:hAnsiTheme="minorHAnsi" w:cs="Arial"/>
          <w:sz w:val="22"/>
          <w:szCs w:val="22"/>
        </w:rPr>
        <w:t>cia</w:t>
      </w:r>
      <w:r w:rsidRPr="00DB165D">
        <w:rPr>
          <w:rFonts w:asciiTheme="minorHAnsi" w:hAnsiTheme="minorHAnsi" w:cs="Arial"/>
          <w:sz w:val="22"/>
          <w:szCs w:val="22"/>
        </w:rPr>
        <w:t xml:space="preserve"> del</w:t>
      </w:r>
      <w:r w:rsidR="002D171A">
        <w:rPr>
          <w:rFonts w:asciiTheme="minorHAnsi" w:hAnsiTheme="minorHAnsi" w:cs="Arial"/>
          <w:sz w:val="22"/>
          <w:szCs w:val="22"/>
        </w:rPr>
        <w:t xml:space="preserve"> citado</w:t>
      </w:r>
      <w:r w:rsidRPr="00DB165D">
        <w:rPr>
          <w:rFonts w:asciiTheme="minorHAnsi" w:hAnsiTheme="minorHAnsi" w:cs="Arial"/>
          <w:sz w:val="22"/>
          <w:szCs w:val="22"/>
        </w:rPr>
        <w:t xml:space="preserve"> Real Decreto 463/2020, de 14 de marzo.</w:t>
      </w:r>
    </w:p>
    <w:p w14:paraId="4AF86441" w14:textId="6021D2A1" w:rsidR="00DE3A55" w:rsidRDefault="00077898" w:rsidP="0011061A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077898">
        <w:rPr>
          <w:rFonts w:asciiTheme="minorHAnsi" w:hAnsiTheme="minorHAnsi" w:cs="Arial"/>
          <w:sz w:val="22"/>
          <w:szCs w:val="22"/>
        </w:rPr>
        <w:lastRenderedPageBreak/>
        <w:t> </w:t>
      </w:r>
      <w:r w:rsidRPr="00077898">
        <w:rPr>
          <w:rFonts w:asciiTheme="minorHAnsi" w:hAnsiTheme="minorHAnsi" w:cs="Arial"/>
          <w:sz w:val="22"/>
          <w:szCs w:val="22"/>
        </w:rPr>
        <w:tab/>
        <w:t>A los efectos probatorios</w:t>
      </w:r>
      <w:r w:rsidR="002D171A">
        <w:rPr>
          <w:rFonts w:asciiTheme="minorHAnsi" w:hAnsiTheme="minorHAnsi" w:cs="Arial"/>
          <w:sz w:val="22"/>
          <w:szCs w:val="22"/>
        </w:rPr>
        <w:t xml:space="preserve"> de los daños producidos y su valoración económica</w:t>
      </w:r>
      <w:r w:rsidRPr="00077898">
        <w:rPr>
          <w:rFonts w:asciiTheme="minorHAnsi" w:hAnsiTheme="minorHAnsi" w:cs="Arial"/>
          <w:sz w:val="22"/>
          <w:szCs w:val="22"/>
        </w:rPr>
        <w:t xml:space="preserve"> se adjunta al presente escrito</w:t>
      </w:r>
      <w:r w:rsidR="00AA70D0">
        <w:rPr>
          <w:rFonts w:asciiTheme="minorHAnsi" w:hAnsiTheme="minorHAnsi" w:cs="Arial"/>
          <w:sz w:val="22"/>
          <w:szCs w:val="22"/>
        </w:rPr>
        <w:t>:</w:t>
      </w:r>
    </w:p>
    <w:p w14:paraId="67821BE3" w14:textId="77777777" w:rsidR="00DB165D" w:rsidRPr="00DB165D" w:rsidRDefault="00DB165D" w:rsidP="0011061A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AA70D0">
        <w:rPr>
          <w:rFonts w:asciiTheme="minorHAnsi" w:hAnsiTheme="minorHAnsi" w:cs="Arial"/>
          <w:sz w:val="22"/>
          <w:szCs w:val="22"/>
          <w:highlight w:val="yellow"/>
        </w:rPr>
        <w:t>DOCUMENTACION persona física:</w:t>
      </w:r>
    </w:p>
    <w:p w14:paraId="0574AF2E" w14:textId="77777777" w:rsidR="00DB165D" w:rsidRPr="00DB165D" w:rsidRDefault="00DB165D" w:rsidP="0011061A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B165D">
        <w:rPr>
          <w:rFonts w:asciiTheme="minorHAnsi" w:hAnsiTheme="minorHAnsi" w:cs="Arial"/>
          <w:sz w:val="22"/>
          <w:szCs w:val="22"/>
        </w:rPr>
        <w:t>Copia del DNI, NIF o NIE.</w:t>
      </w:r>
    </w:p>
    <w:p w14:paraId="5A758C62" w14:textId="77777777" w:rsidR="00DB165D" w:rsidRPr="00DB165D" w:rsidRDefault="00DB165D" w:rsidP="0011061A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B165D">
        <w:rPr>
          <w:rFonts w:asciiTheme="minorHAnsi" w:hAnsiTheme="minorHAnsi" w:cs="Arial"/>
          <w:sz w:val="22"/>
          <w:szCs w:val="22"/>
        </w:rPr>
        <w:t>Copia del Alta en el IAE.</w:t>
      </w:r>
    </w:p>
    <w:p w14:paraId="6A976331" w14:textId="10CFF3B7" w:rsidR="00DB165D" w:rsidRDefault="002D171A" w:rsidP="0011061A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Libro registro de facturas emitidas. Ejercicios 2016, 2017, 2018, 2019 y 2020 en formato Excel.</w:t>
      </w:r>
    </w:p>
    <w:p w14:paraId="4A678633" w14:textId="706D9562" w:rsidR="002D171A" w:rsidRDefault="002D171A" w:rsidP="0011061A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Libro registro de facturas recibidas y de bienes de inversión. Ejercicios 2016, 2017, 2018, 2019 y 2020 en formato Excel.</w:t>
      </w:r>
    </w:p>
    <w:p w14:paraId="14C571F9" w14:textId="576C6F09" w:rsidR="002D171A" w:rsidRDefault="002D171A" w:rsidP="0011061A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Pagos fraccionados del IRPF (modelo 130) de los cuatro trimestres de 2019 y de los cuatro trimestres de 2020.</w:t>
      </w:r>
    </w:p>
    <w:p w14:paraId="75EC7DCA" w14:textId="7FFF198E" w:rsidR="002D171A" w:rsidRDefault="002D171A" w:rsidP="0011061A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Resumen anual de IVA (modelo 390). Ejercicios 2016, 2017, 2018, 2019  y 2020.</w:t>
      </w:r>
    </w:p>
    <w:p w14:paraId="75F06DCD" w14:textId="49872D9A" w:rsidR="002D171A" w:rsidRDefault="002D171A" w:rsidP="0011061A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Resumen anual de Retenciones (modelo 190). Ejercicios 2016, 2017, 2018, 2019  y 2020.</w:t>
      </w:r>
    </w:p>
    <w:p w14:paraId="788451FF" w14:textId="41DBE61C" w:rsidR="002D171A" w:rsidRDefault="00DD3566" w:rsidP="0011061A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Relación de activos y cuadro de amortización.</w:t>
      </w:r>
    </w:p>
    <w:p w14:paraId="041EFE98" w14:textId="69EABFE2" w:rsidR="00DB165D" w:rsidRPr="00AA70D0" w:rsidRDefault="00DB165D" w:rsidP="0011061A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AA70D0">
        <w:rPr>
          <w:rFonts w:asciiTheme="minorHAnsi" w:hAnsiTheme="minorHAnsi" w:cs="Arial"/>
          <w:sz w:val="22"/>
          <w:szCs w:val="22"/>
          <w:highlight w:val="yellow"/>
        </w:rPr>
        <w:t xml:space="preserve">DOCUMENTACION </w:t>
      </w:r>
      <w:r w:rsidR="00DD3566">
        <w:rPr>
          <w:rFonts w:asciiTheme="minorHAnsi" w:hAnsiTheme="minorHAnsi" w:cs="Arial"/>
          <w:sz w:val="22"/>
          <w:szCs w:val="22"/>
          <w:highlight w:val="yellow"/>
        </w:rPr>
        <w:t>Entidades que lleven la contabilidad ajustada al PGC</w:t>
      </w:r>
      <w:r w:rsidRPr="00AA70D0">
        <w:rPr>
          <w:rFonts w:asciiTheme="minorHAnsi" w:hAnsiTheme="minorHAnsi" w:cs="Arial"/>
          <w:sz w:val="22"/>
          <w:szCs w:val="22"/>
          <w:highlight w:val="yellow"/>
        </w:rPr>
        <w:t>:</w:t>
      </w:r>
    </w:p>
    <w:p w14:paraId="3419BB00" w14:textId="77777777" w:rsidR="00DB165D" w:rsidRPr="00DB165D" w:rsidRDefault="00DB165D" w:rsidP="0011061A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B165D">
        <w:rPr>
          <w:rFonts w:asciiTheme="minorHAnsi" w:hAnsiTheme="minorHAnsi" w:cs="Arial"/>
          <w:sz w:val="22"/>
          <w:szCs w:val="22"/>
        </w:rPr>
        <w:t>Escritura de Constitución.</w:t>
      </w:r>
    </w:p>
    <w:p w14:paraId="5A27C82A" w14:textId="6D32C16B" w:rsidR="00DB165D" w:rsidRPr="00DB165D" w:rsidRDefault="00DB165D" w:rsidP="0011061A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B165D">
        <w:rPr>
          <w:rFonts w:asciiTheme="minorHAnsi" w:hAnsiTheme="minorHAnsi" w:cs="Arial"/>
          <w:sz w:val="22"/>
          <w:szCs w:val="22"/>
        </w:rPr>
        <w:t>Copia del DNI, NIF o NIE del administrador/es.</w:t>
      </w:r>
    </w:p>
    <w:p w14:paraId="29473FAB" w14:textId="77777777" w:rsidR="00DB165D" w:rsidRPr="00DB165D" w:rsidRDefault="00DB165D" w:rsidP="0011061A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B165D">
        <w:rPr>
          <w:rFonts w:asciiTheme="minorHAnsi" w:hAnsiTheme="minorHAnsi" w:cs="Arial"/>
          <w:sz w:val="22"/>
          <w:szCs w:val="22"/>
        </w:rPr>
        <w:t>Escritura justificativa de su nombramiento. Salvo que figure así en la escritura de constitución.</w:t>
      </w:r>
    </w:p>
    <w:p w14:paraId="2D624DFA" w14:textId="77777777" w:rsidR="00DB165D" w:rsidRPr="00DB165D" w:rsidRDefault="00DB165D" w:rsidP="0011061A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B165D">
        <w:rPr>
          <w:rFonts w:asciiTheme="minorHAnsi" w:hAnsiTheme="minorHAnsi" w:cs="Arial"/>
          <w:sz w:val="22"/>
          <w:szCs w:val="22"/>
        </w:rPr>
        <w:t>Copia del Alta en el IAE.</w:t>
      </w:r>
    </w:p>
    <w:p w14:paraId="46C6D18C" w14:textId="2820311A" w:rsidR="00DD3566" w:rsidRDefault="00DD3566" w:rsidP="0011061A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Libro diario de los ejercicios 2016, 2017, 2018, 2019  y 2020 en formato Excel</w:t>
      </w:r>
    </w:p>
    <w:p w14:paraId="5FD482C3" w14:textId="77777777" w:rsidR="00DD3566" w:rsidRDefault="00DD3566" w:rsidP="0011061A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Impuesto sobre Sociedades (modelo 200) ejercicios 2016, 2017, 2018, 2019.</w:t>
      </w:r>
      <w:r w:rsidRPr="00DD3566">
        <w:rPr>
          <w:rFonts w:asciiTheme="minorHAnsi" w:hAnsiTheme="minorHAnsi" w:cs="Arial"/>
          <w:sz w:val="22"/>
          <w:szCs w:val="22"/>
        </w:rPr>
        <w:t xml:space="preserve"> </w:t>
      </w:r>
    </w:p>
    <w:p w14:paraId="0FB24D75" w14:textId="77777777" w:rsidR="00DD3566" w:rsidRDefault="00DD3566" w:rsidP="0011061A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Resumen anual de IVA (modelo 390). Ejercicios 2016, 2017, 2018, 2019  y 2020.</w:t>
      </w:r>
    </w:p>
    <w:p w14:paraId="57B8E357" w14:textId="7C66D2CF" w:rsidR="00DD3566" w:rsidRDefault="00DD3566" w:rsidP="0011061A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Resumen anual de Retenciones (modelo 190). Ejercicios 2016, 2017, 2018, 2019  y 2020.</w:t>
      </w:r>
    </w:p>
    <w:p w14:paraId="71B2C153" w14:textId="5A4EDBDB" w:rsidR="00D04BC1" w:rsidRPr="00DD3566" w:rsidRDefault="00DD3566" w:rsidP="0011061A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rStyle w:val="Textoennegrita"/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Relación de activos y cuadro de amortización.</w:t>
      </w:r>
    </w:p>
    <w:p w14:paraId="71AF9140" w14:textId="77777777" w:rsidR="00D04BC1" w:rsidRPr="00D04BC1" w:rsidRDefault="00D04BC1" w:rsidP="0011061A">
      <w:pPr>
        <w:pStyle w:val="Prrafodelista"/>
        <w:spacing w:before="100" w:beforeAutospacing="1" w:after="100" w:afterAutospacing="1" w:line="360" w:lineRule="auto"/>
        <w:ind w:left="0" w:firstLine="696"/>
        <w:jc w:val="both"/>
        <w:rPr>
          <w:rStyle w:val="Textoennegrita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  <w:r w:rsidRPr="00D04BC1">
        <w:rPr>
          <w:rStyle w:val="Textoennegrita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Quedamos a disposición de esa Administración para aportar cuanta otra documentación ampliatoria o complementaria precise para justificar esta reclamación.</w:t>
      </w:r>
    </w:p>
    <w:p w14:paraId="567ACE71" w14:textId="4965CD6E" w:rsidR="00AA70D0" w:rsidRPr="00D04BC1" w:rsidRDefault="00D04BC1" w:rsidP="0011061A">
      <w:pPr>
        <w:pStyle w:val="Prrafodelista"/>
        <w:spacing w:before="100" w:beforeAutospacing="1" w:after="100" w:afterAutospacing="1" w:line="360" w:lineRule="auto"/>
        <w:ind w:left="0" w:firstLine="696"/>
        <w:jc w:val="both"/>
        <w:rPr>
          <w:rStyle w:val="Textoennegrita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  <w:r w:rsidRPr="00D04BC1">
        <w:rPr>
          <w:rStyle w:val="Textoennegrita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Es de aplicación el principio de coordinación de las Administraciones Públicas y el de que la Administración actúa de acuerdo con los principios de eficacia con pleno sometimiento a la Ley y al derecho, así como que la carga de la prueba ha de atribuirse a aquella parte más próxima a la fuente de la prueba.</w:t>
      </w:r>
    </w:p>
    <w:p w14:paraId="14D4AAC3" w14:textId="77777777" w:rsidR="00D04BC1" w:rsidRDefault="00D04BC1" w:rsidP="0011061A">
      <w:pPr>
        <w:pStyle w:val="Prrafodelista"/>
        <w:spacing w:before="100" w:beforeAutospacing="1" w:after="100" w:afterAutospacing="1" w:line="360" w:lineRule="auto"/>
        <w:ind w:left="0" w:firstLine="696"/>
        <w:jc w:val="both"/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</w:pPr>
    </w:p>
    <w:p w14:paraId="362AE83B" w14:textId="583C1A95" w:rsidR="00095F22" w:rsidRDefault="00095F22" w:rsidP="0011061A">
      <w:pPr>
        <w:pStyle w:val="Prrafodelista"/>
        <w:spacing w:before="100" w:beforeAutospacing="1" w:after="100" w:afterAutospacing="1" w:line="360" w:lineRule="auto"/>
        <w:ind w:left="0" w:firstLine="696"/>
        <w:jc w:val="both"/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3E3845"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  <w:lastRenderedPageBreak/>
        <w:t xml:space="preserve">SEGUNDO.- </w:t>
      </w:r>
      <w:r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  <w:t>A</w:t>
      </w:r>
      <w:r w:rsidRPr="003E3845"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  <w:t>normal funcionamiento de los servicios de la Administración Pública.-</w:t>
      </w:r>
    </w:p>
    <w:p w14:paraId="052A593A" w14:textId="02A71D99" w:rsidR="00AC01EB" w:rsidRDefault="00620487" w:rsidP="0011061A">
      <w:pPr>
        <w:pStyle w:val="NormalWeb"/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620487">
        <w:rPr>
          <w:rFonts w:asciiTheme="minorHAnsi" w:hAnsiTheme="minorHAnsi" w:cs="Arial"/>
          <w:sz w:val="22"/>
          <w:szCs w:val="22"/>
        </w:rPr>
        <w:t>Mediante este escrito se interpone reclamación por la vía de la Responsabilidad Patrimonial del Estado Legislador</w:t>
      </w:r>
      <w:r w:rsidR="00AA70D0" w:rsidRPr="00AA70D0">
        <w:rPr>
          <w:rFonts w:asciiTheme="minorHAnsi" w:hAnsiTheme="minorHAnsi" w:cs="Arial"/>
          <w:sz w:val="22"/>
          <w:szCs w:val="22"/>
        </w:rPr>
        <w:t>.</w:t>
      </w:r>
      <w:r w:rsidR="00AC01EB">
        <w:rPr>
          <w:rFonts w:asciiTheme="minorHAnsi" w:hAnsiTheme="minorHAnsi" w:cs="Arial"/>
          <w:sz w:val="22"/>
          <w:szCs w:val="22"/>
        </w:rPr>
        <w:t xml:space="preserve"> Las </w:t>
      </w:r>
      <w:r w:rsidR="00AC01EB" w:rsidRPr="00AC01EB">
        <w:rPr>
          <w:rFonts w:asciiTheme="minorHAnsi" w:hAnsiTheme="minorHAnsi" w:cs="Arial"/>
          <w:sz w:val="22"/>
          <w:szCs w:val="22"/>
        </w:rPr>
        <w:t>Administraciones públicas</w:t>
      </w:r>
      <w:r w:rsidR="00AC01EB">
        <w:rPr>
          <w:rFonts w:asciiTheme="minorHAnsi" w:hAnsiTheme="minorHAnsi" w:cs="Arial"/>
          <w:sz w:val="22"/>
          <w:szCs w:val="22"/>
        </w:rPr>
        <w:t xml:space="preserve"> tienen la obligación de</w:t>
      </w:r>
      <w:r w:rsidR="00AC01EB" w:rsidRPr="00AC01EB">
        <w:rPr>
          <w:rFonts w:asciiTheme="minorHAnsi" w:hAnsiTheme="minorHAnsi" w:cs="Arial"/>
          <w:sz w:val="22"/>
          <w:szCs w:val="22"/>
        </w:rPr>
        <w:t xml:space="preserve"> resarcir los daños ocasionados por la adopción de medidas</w:t>
      </w:r>
      <w:r w:rsidR="00AC01EB">
        <w:rPr>
          <w:rFonts w:asciiTheme="minorHAnsi" w:hAnsiTheme="minorHAnsi" w:cs="Arial"/>
          <w:sz w:val="22"/>
          <w:szCs w:val="22"/>
        </w:rPr>
        <w:t xml:space="preserve"> en relación a la pandemia Covid-19</w:t>
      </w:r>
      <w:r w:rsidR="00AC01EB" w:rsidRPr="00AC01EB">
        <w:rPr>
          <w:rFonts w:asciiTheme="minorHAnsi" w:hAnsiTheme="minorHAnsi" w:cs="Arial"/>
          <w:sz w:val="22"/>
          <w:szCs w:val="22"/>
        </w:rPr>
        <w:t xml:space="preserve">. </w:t>
      </w:r>
    </w:p>
    <w:p w14:paraId="602730F3" w14:textId="0755E71F" w:rsidR="00583B30" w:rsidRDefault="00583B30" w:rsidP="0011061A">
      <w:pPr>
        <w:pStyle w:val="NormalWeb"/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Esta empresa ha sufrido daños y perjuicios, de forma directa, debido a la aplicación del </w:t>
      </w:r>
      <w:r w:rsidRPr="00583B30">
        <w:rPr>
          <w:rFonts w:asciiTheme="minorHAnsi" w:hAnsiTheme="minorHAnsi" w:cs="Arial"/>
          <w:sz w:val="22"/>
          <w:szCs w:val="22"/>
        </w:rPr>
        <w:t>Real Decreto 463/2020, de 14 de marzo, por el que se declara el estado de alarma para la gestión de la situación de crisis sanitaria ocasionada por el COVID-19.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568341E4" w14:textId="3A9A3C96" w:rsidR="00583B30" w:rsidRPr="00583B30" w:rsidRDefault="00583B30" w:rsidP="0011061A">
      <w:pPr>
        <w:pStyle w:val="NormalWeb"/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583B30">
        <w:rPr>
          <w:rFonts w:asciiTheme="minorHAnsi" w:hAnsiTheme="minorHAnsi" w:cs="Arial"/>
          <w:sz w:val="22"/>
          <w:szCs w:val="22"/>
        </w:rPr>
        <w:t xml:space="preserve">El ESTADO DE ALARMA y las consecuencias directamente derivadas del mismo </w:t>
      </w:r>
      <w:r w:rsidR="001372B2">
        <w:rPr>
          <w:rFonts w:asciiTheme="minorHAnsi" w:hAnsiTheme="minorHAnsi" w:cs="Arial"/>
          <w:sz w:val="22"/>
          <w:szCs w:val="22"/>
        </w:rPr>
        <w:t xml:space="preserve">han provocado la </w:t>
      </w:r>
      <w:r w:rsidR="001372B2" w:rsidRPr="001372B2">
        <w:rPr>
          <w:rFonts w:asciiTheme="minorHAnsi" w:hAnsiTheme="minorHAnsi" w:cs="Arial"/>
          <w:sz w:val="22"/>
          <w:szCs w:val="22"/>
        </w:rPr>
        <w:t>PÉRDIDA DIRECTA DE</w:t>
      </w:r>
      <w:r w:rsidR="001372B2">
        <w:rPr>
          <w:rFonts w:asciiTheme="minorHAnsi" w:hAnsiTheme="minorHAnsi" w:cs="Arial"/>
          <w:sz w:val="22"/>
          <w:szCs w:val="22"/>
        </w:rPr>
        <w:t xml:space="preserve"> TODA LA</w:t>
      </w:r>
      <w:r w:rsidR="001372B2" w:rsidRPr="001372B2">
        <w:rPr>
          <w:rFonts w:asciiTheme="minorHAnsi" w:hAnsiTheme="minorHAnsi" w:cs="Arial"/>
          <w:sz w:val="22"/>
          <w:szCs w:val="22"/>
        </w:rPr>
        <w:t xml:space="preserve"> ACTIVIDAD</w:t>
      </w:r>
      <w:r w:rsidR="001372B2">
        <w:rPr>
          <w:rFonts w:asciiTheme="minorHAnsi" w:hAnsiTheme="minorHAnsi" w:cs="Arial"/>
          <w:sz w:val="22"/>
          <w:szCs w:val="22"/>
        </w:rPr>
        <w:t xml:space="preserve"> DE </w:t>
      </w:r>
      <w:r w:rsidR="001372B2" w:rsidRPr="00583B30">
        <w:rPr>
          <w:rFonts w:asciiTheme="minorHAnsi" w:hAnsiTheme="minorHAnsi" w:cs="Arial"/>
          <w:sz w:val="22"/>
          <w:szCs w:val="22"/>
        </w:rPr>
        <w:t>TRANSPORTE PUBLICO COLECTIVO DE VIAJEROS POR CARRETERA EN AUTOBUS, de carácter discrecional turístico</w:t>
      </w:r>
      <w:r w:rsidR="001372B2">
        <w:rPr>
          <w:rFonts w:asciiTheme="minorHAnsi" w:hAnsiTheme="minorHAnsi" w:cs="Arial"/>
          <w:sz w:val="22"/>
          <w:szCs w:val="22"/>
        </w:rPr>
        <w:t>, actividad a la que se dedica esta empresa.</w:t>
      </w:r>
      <w:r w:rsidRPr="00583B30">
        <w:rPr>
          <w:rFonts w:asciiTheme="minorHAnsi" w:hAnsiTheme="minorHAnsi" w:cs="Arial"/>
          <w:sz w:val="22"/>
          <w:szCs w:val="22"/>
        </w:rPr>
        <w:t xml:space="preserve"> </w:t>
      </w:r>
    </w:p>
    <w:p w14:paraId="05905486" w14:textId="44B172DF" w:rsidR="00583B30" w:rsidRDefault="00583B30" w:rsidP="0011061A">
      <w:pPr>
        <w:pStyle w:val="NormalWeb"/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583B30">
        <w:rPr>
          <w:rFonts w:asciiTheme="minorHAnsi" w:hAnsiTheme="minorHAnsi" w:cs="Arial"/>
          <w:sz w:val="22"/>
          <w:szCs w:val="22"/>
        </w:rPr>
        <w:t xml:space="preserve">La actividad </w:t>
      </w:r>
      <w:r w:rsidR="0011061A">
        <w:rPr>
          <w:rFonts w:asciiTheme="minorHAnsi" w:hAnsiTheme="minorHAnsi" w:cs="Arial"/>
          <w:sz w:val="22"/>
          <w:szCs w:val="22"/>
        </w:rPr>
        <w:t xml:space="preserve"> de transporte público discrecional de viajeros </w:t>
      </w:r>
      <w:r w:rsidRPr="00583B30">
        <w:rPr>
          <w:rFonts w:asciiTheme="minorHAnsi" w:hAnsiTheme="minorHAnsi" w:cs="Arial"/>
          <w:sz w:val="22"/>
          <w:szCs w:val="22"/>
        </w:rPr>
        <w:t xml:space="preserve">de </w:t>
      </w:r>
      <w:r w:rsidR="0011061A">
        <w:rPr>
          <w:rFonts w:asciiTheme="minorHAnsi" w:hAnsiTheme="minorHAnsi" w:cs="Arial"/>
          <w:sz w:val="22"/>
          <w:szCs w:val="22"/>
        </w:rPr>
        <w:t>esta</w:t>
      </w:r>
      <w:r w:rsidRPr="00583B30">
        <w:rPr>
          <w:rFonts w:asciiTheme="minorHAnsi" w:hAnsiTheme="minorHAnsi" w:cs="Arial"/>
          <w:sz w:val="22"/>
          <w:szCs w:val="22"/>
        </w:rPr>
        <w:t xml:space="preserve"> empresa se </w:t>
      </w:r>
      <w:r w:rsidR="001372B2">
        <w:rPr>
          <w:rFonts w:asciiTheme="minorHAnsi" w:hAnsiTheme="minorHAnsi" w:cs="Arial"/>
          <w:sz w:val="22"/>
          <w:szCs w:val="22"/>
        </w:rPr>
        <w:t>ha visto</w:t>
      </w:r>
      <w:r w:rsidRPr="00583B30">
        <w:rPr>
          <w:rFonts w:asciiTheme="minorHAnsi" w:hAnsiTheme="minorHAnsi" w:cs="Arial"/>
          <w:sz w:val="22"/>
          <w:szCs w:val="22"/>
        </w:rPr>
        <w:t xml:space="preserve"> anulada íntegramente por orden de la administración competente y en cumplimiento de las medidas sanitarias y de prevención de la pandemia del COVID-19, según se acredita con la DOCUMENTACION JUSTIFICATIVA que se acompaña a este </w:t>
      </w:r>
      <w:r w:rsidR="0011061A">
        <w:rPr>
          <w:rFonts w:asciiTheme="minorHAnsi" w:hAnsiTheme="minorHAnsi" w:cs="Arial"/>
          <w:sz w:val="22"/>
          <w:szCs w:val="22"/>
        </w:rPr>
        <w:t>escrito</w:t>
      </w:r>
      <w:r w:rsidRPr="00583B30">
        <w:rPr>
          <w:rFonts w:asciiTheme="minorHAnsi" w:hAnsiTheme="minorHAnsi" w:cs="Arial"/>
          <w:sz w:val="22"/>
          <w:szCs w:val="22"/>
        </w:rPr>
        <w:t>.</w:t>
      </w:r>
    </w:p>
    <w:p w14:paraId="4D760CAB" w14:textId="1FE744A1" w:rsidR="00AC01EB" w:rsidRPr="00AC01EB" w:rsidRDefault="00AC01EB" w:rsidP="0011061A">
      <w:pPr>
        <w:pStyle w:val="NormalWeb"/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Pr="00AC01EB">
        <w:rPr>
          <w:rFonts w:asciiTheme="minorHAnsi" w:hAnsiTheme="minorHAnsi" w:cs="Arial"/>
          <w:sz w:val="22"/>
          <w:szCs w:val="22"/>
        </w:rPr>
        <w:t xml:space="preserve">l artículo 3 de la Ley Orgánica 4/1981, de 1 de junio, reguladora de los estados de alarma, excepción y sitio aclara que “quienes como consecuencia de la aplicación de los actos y disposiciones adoptadas durante la vigencia de estos estados sufran, de forma directa, o en su persona, derechos o bienes, daños o perjuicios por actos que no les sean imputables, tendrán </w:t>
      </w:r>
      <w:bookmarkStart w:id="0" w:name="_Hlk66107120"/>
      <w:r w:rsidRPr="00AC01EB">
        <w:rPr>
          <w:rFonts w:asciiTheme="minorHAnsi" w:hAnsiTheme="minorHAnsi" w:cs="Arial"/>
          <w:sz w:val="22"/>
          <w:szCs w:val="22"/>
        </w:rPr>
        <w:t xml:space="preserve">derecho a ser indemnizados </w:t>
      </w:r>
      <w:bookmarkEnd w:id="0"/>
      <w:r w:rsidRPr="00AC01EB">
        <w:rPr>
          <w:rFonts w:asciiTheme="minorHAnsi" w:hAnsiTheme="minorHAnsi" w:cs="Arial"/>
          <w:sz w:val="22"/>
          <w:szCs w:val="22"/>
        </w:rPr>
        <w:t>de acuerdo con lo dispuesto en las leyes”.</w:t>
      </w:r>
    </w:p>
    <w:p w14:paraId="44D0EB8A" w14:textId="77777777" w:rsidR="00AC01EB" w:rsidRPr="00AC01EB" w:rsidRDefault="00AC01EB" w:rsidP="0011061A">
      <w:pPr>
        <w:pStyle w:val="NormalWeb"/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AC01EB">
        <w:rPr>
          <w:rFonts w:asciiTheme="minorHAnsi" w:hAnsiTheme="minorHAnsi" w:cs="Arial"/>
          <w:sz w:val="22"/>
          <w:szCs w:val="22"/>
        </w:rPr>
        <w:t>Este principio de responsabilidad de los poderes públicos deriva directamente de la Constitución (arts. 9.3 y 106.2) y se desarrolla por la Ley 40/2015, de 1 de octubre, de Régimen Jurídico de las Administraciones Públicas (arts. 32 y ss.).</w:t>
      </w:r>
    </w:p>
    <w:p w14:paraId="139B40CF" w14:textId="02339D46" w:rsidR="00AC01EB" w:rsidRDefault="00AC01EB" w:rsidP="0011061A">
      <w:pPr>
        <w:pStyle w:val="NormalWeb"/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AC01EB">
        <w:rPr>
          <w:rFonts w:asciiTheme="minorHAnsi" w:hAnsiTheme="minorHAnsi" w:cs="Arial"/>
          <w:sz w:val="22"/>
          <w:szCs w:val="22"/>
        </w:rPr>
        <w:t>De la misma forma, la Ley Orgánica 3/1986, de 14 de abril, de Medidas Especiales en Materia de Salud Pública, la Ley 14/1986, de 25 de abril, General de Sanidad, y el artículo 54.2 de la Ley 33/2011, de 4 de octubre, General de Salud Pública contemplan una multiplicidad de medidas tendentes a combatir las crisis sanitarias (incautación o inmovilización de productos, suspensión del ejercicio de actividades, cierres de instalaciones, intervención de medios materiales y personales, etc.). En el ámbito autonómico, las leyes respectivas contemplan medidas de idéntica o semejante naturale</w:t>
      </w:r>
      <w:r w:rsidR="00DD3566">
        <w:rPr>
          <w:rFonts w:asciiTheme="minorHAnsi" w:hAnsiTheme="minorHAnsi" w:cs="Arial"/>
          <w:sz w:val="22"/>
          <w:szCs w:val="22"/>
        </w:rPr>
        <w:t>za</w:t>
      </w:r>
      <w:r w:rsidRPr="00AC01EB">
        <w:rPr>
          <w:rFonts w:asciiTheme="minorHAnsi" w:hAnsiTheme="minorHAnsi" w:cs="Arial"/>
          <w:sz w:val="22"/>
          <w:szCs w:val="22"/>
        </w:rPr>
        <w:t>.</w:t>
      </w:r>
    </w:p>
    <w:p w14:paraId="12D62597" w14:textId="5F8A3E4D" w:rsidR="00AC01EB" w:rsidRDefault="00AC01EB" w:rsidP="0011061A">
      <w:pPr>
        <w:pStyle w:val="NormalWeb"/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AC01EB">
        <w:rPr>
          <w:rFonts w:asciiTheme="minorHAnsi" w:hAnsiTheme="minorHAnsi" w:cs="Arial"/>
          <w:sz w:val="22"/>
          <w:szCs w:val="22"/>
        </w:rPr>
        <w:lastRenderedPageBreak/>
        <w:t>La exclusión de responsabilidad que implica la fuerza mayor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C01EB">
        <w:rPr>
          <w:rFonts w:asciiTheme="minorHAnsi" w:hAnsiTheme="minorHAnsi" w:cs="Arial"/>
          <w:sz w:val="22"/>
          <w:szCs w:val="22"/>
        </w:rPr>
        <w:t>no alcanza a los daños que se podían haber evitado o mitigado si se hubieran tomado las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C01EB">
        <w:rPr>
          <w:rFonts w:asciiTheme="minorHAnsi" w:hAnsiTheme="minorHAnsi" w:cs="Arial"/>
          <w:sz w:val="22"/>
          <w:szCs w:val="22"/>
        </w:rPr>
        <w:t>debidas medidas de precaución.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C01EB">
        <w:rPr>
          <w:rFonts w:asciiTheme="minorHAnsi" w:hAnsiTheme="minorHAnsi" w:cs="Arial"/>
          <w:sz w:val="22"/>
          <w:szCs w:val="22"/>
        </w:rPr>
        <w:t>En la medida en que una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C01EB">
        <w:rPr>
          <w:rFonts w:asciiTheme="minorHAnsi" w:hAnsiTheme="minorHAnsi" w:cs="Arial"/>
          <w:sz w:val="22"/>
          <w:szCs w:val="22"/>
        </w:rPr>
        <w:t>Administración pudo impedir la producción de perjuicios adicionales adoptando la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C01EB">
        <w:rPr>
          <w:rFonts w:asciiTheme="minorHAnsi" w:hAnsiTheme="minorHAnsi" w:cs="Arial"/>
          <w:sz w:val="22"/>
          <w:szCs w:val="22"/>
        </w:rPr>
        <w:t>diligencia debida, cabe entender que sí existe la relación de causalidad –entre el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C01EB">
        <w:rPr>
          <w:rFonts w:asciiTheme="minorHAnsi" w:hAnsiTheme="minorHAnsi" w:cs="Arial"/>
          <w:sz w:val="22"/>
          <w:szCs w:val="22"/>
        </w:rPr>
        <w:t xml:space="preserve">funcionamiento de los servicios públicos y aquellos–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C01EB">
        <w:rPr>
          <w:rFonts w:asciiTheme="minorHAnsi" w:hAnsiTheme="minorHAnsi" w:cs="Arial"/>
          <w:sz w:val="22"/>
          <w:szCs w:val="22"/>
        </w:rPr>
        <w:t>requerida para que surja la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C01EB">
        <w:rPr>
          <w:rFonts w:asciiTheme="minorHAnsi" w:hAnsiTheme="minorHAnsi" w:cs="Arial"/>
          <w:sz w:val="22"/>
          <w:szCs w:val="22"/>
        </w:rPr>
        <w:t>obligación de indemnizar.</w:t>
      </w:r>
    </w:p>
    <w:p w14:paraId="55850AEE" w14:textId="3C66B588" w:rsidR="00AB08B6" w:rsidRDefault="00AB08B6" w:rsidP="0011061A">
      <w:pPr>
        <w:pStyle w:val="NormalWeb"/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AB08B6">
        <w:rPr>
          <w:rFonts w:asciiTheme="minorHAnsi" w:hAnsiTheme="minorHAnsi" w:cs="Arial"/>
          <w:sz w:val="22"/>
          <w:szCs w:val="22"/>
        </w:rPr>
        <w:t>Respecto a las decisiones que han tomado el Estado y las Comunidades Autónomas y las medidas que se han adoptado</w:t>
      </w:r>
      <w:r>
        <w:rPr>
          <w:rFonts w:asciiTheme="minorHAnsi" w:hAnsiTheme="minorHAnsi" w:cs="Arial"/>
          <w:sz w:val="22"/>
          <w:szCs w:val="22"/>
        </w:rPr>
        <w:t xml:space="preserve">, comprobamos que </w:t>
      </w:r>
      <w:r w:rsidRPr="00AB08B6">
        <w:rPr>
          <w:rFonts w:asciiTheme="minorHAnsi" w:hAnsiTheme="minorHAnsi" w:cs="Arial"/>
          <w:sz w:val="22"/>
          <w:szCs w:val="22"/>
        </w:rPr>
        <w:t>países vecinos ante la misma pandemia, han implementado medidas distintas que han paliado muchos de los daños y perjuicios. Por lo tanto, parece difícil, desde esta perspectiva, encuadrar la cuestión en el concepto de fuerza mayor, como circunstancia imprevisible e inevitable.</w:t>
      </w:r>
    </w:p>
    <w:p w14:paraId="5B4BCE5D" w14:textId="0EAFA059" w:rsidR="00AA70D0" w:rsidRDefault="00AC01EB" w:rsidP="0011061A">
      <w:pPr>
        <w:pStyle w:val="NormalWeb"/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</w:t>
      </w:r>
      <w:r w:rsidR="00AA70D0" w:rsidRPr="00AA70D0">
        <w:rPr>
          <w:rFonts w:asciiTheme="minorHAnsi" w:hAnsiTheme="minorHAnsi" w:cs="Arial"/>
          <w:sz w:val="22"/>
          <w:szCs w:val="22"/>
        </w:rPr>
        <w:t xml:space="preserve">a gestión caótica </w:t>
      </w:r>
      <w:r w:rsidR="001C4C79">
        <w:rPr>
          <w:rFonts w:asciiTheme="minorHAnsi" w:hAnsiTheme="minorHAnsi" w:cs="Arial"/>
          <w:sz w:val="22"/>
          <w:szCs w:val="22"/>
        </w:rPr>
        <w:t>de la pandemia queda en evidencia por</w:t>
      </w:r>
      <w:r w:rsidR="00AA70D0" w:rsidRPr="00AA70D0">
        <w:rPr>
          <w:rFonts w:asciiTheme="minorHAnsi" w:hAnsiTheme="minorHAnsi" w:cs="Arial"/>
          <w:sz w:val="22"/>
          <w:szCs w:val="22"/>
        </w:rPr>
        <w:t xml:space="preserve"> la falta y retraso </w:t>
      </w:r>
      <w:r w:rsidR="001C4C79">
        <w:rPr>
          <w:rFonts w:asciiTheme="minorHAnsi" w:hAnsiTheme="minorHAnsi" w:cs="Arial"/>
          <w:sz w:val="22"/>
          <w:szCs w:val="22"/>
        </w:rPr>
        <w:t>en la adopción de</w:t>
      </w:r>
      <w:r w:rsidR="00AA70D0" w:rsidRPr="00AA70D0">
        <w:rPr>
          <w:rFonts w:asciiTheme="minorHAnsi" w:hAnsiTheme="minorHAnsi" w:cs="Arial"/>
          <w:sz w:val="22"/>
          <w:szCs w:val="22"/>
        </w:rPr>
        <w:t xml:space="preserve"> medidas</w:t>
      </w:r>
      <w:r w:rsidR="001C4C79">
        <w:rPr>
          <w:rFonts w:asciiTheme="minorHAnsi" w:hAnsiTheme="minorHAnsi" w:cs="Arial"/>
          <w:sz w:val="22"/>
          <w:szCs w:val="22"/>
        </w:rPr>
        <w:t xml:space="preserve"> para su contención</w:t>
      </w:r>
      <w:r w:rsidR="00AA70D0" w:rsidRPr="00AA70D0">
        <w:rPr>
          <w:rFonts w:asciiTheme="minorHAnsi" w:hAnsiTheme="minorHAnsi" w:cs="Arial"/>
          <w:sz w:val="22"/>
          <w:szCs w:val="22"/>
        </w:rPr>
        <w:t>, fraudes en las compras de material sanitario o contradicciones manifiestas,</w:t>
      </w:r>
      <w:r w:rsidR="001C4C79">
        <w:rPr>
          <w:rFonts w:asciiTheme="minorHAnsi" w:hAnsiTheme="minorHAnsi" w:cs="Arial"/>
          <w:sz w:val="22"/>
          <w:szCs w:val="22"/>
        </w:rPr>
        <w:t xml:space="preserve"> como la no obligatoriedad del uso de mascarillas, </w:t>
      </w:r>
      <w:r w:rsidR="001C4C79" w:rsidRPr="00AA70D0">
        <w:rPr>
          <w:rFonts w:asciiTheme="minorHAnsi" w:hAnsiTheme="minorHAnsi" w:cs="Arial"/>
          <w:sz w:val="22"/>
          <w:szCs w:val="22"/>
        </w:rPr>
        <w:t>las compras de test defectuosos</w:t>
      </w:r>
      <w:r w:rsidR="001C4C79">
        <w:rPr>
          <w:rFonts w:asciiTheme="minorHAnsi" w:hAnsiTheme="minorHAnsi" w:cs="Arial"/>
          <w:sz w:val="22"/>
          <w:szCs w:val="22"/>
        </w:rPr>
        <w:t xml:space="preserve">, </w:t>
      </w:r>
      <w:r w:rsidR="001C4C79" w:rsidRPr="00AA70D0">
        <w:rPr>
          <w:rFonts w:asciiTheme="minorHAnsi" w:hAnsiTheme="minorHAnsi" w:cs="Arial"/>
          <w:sz w:val="22"/>
          <w:szCs w:val="22"/>
        </w:rPr>
        <w:t>compras de material que se perdió</w:t>
      </w:r>
      <w:r w:rsidR="001C4C79">
        <w:rPr>
          <w:rFonts w:asciiTheme="minorHAnsi" w:hAnsiTheme="minorHAnsi" w:cs="Arial"/>
          <w:sz w:val="22"/>
          <w:szCs w:val="22"/>
        </w:rPr>
        <w:t>, con</w:t>
      </w:r>
      <w:r w:rsidR="001C4C79" w:rsidRPr="001C4C79">
        <w:rPr>
          <w:rFonts w:asciiTheme="minorHAnsi" w:hAnsiTheme="minorHAnsi" w:cs="Arial"/>
          <w:sz w:val="22"/>
          <w:szCs w:val="22"/>
        </w:rPr>
        <w:t xml:space="preserve"> </w:t>
      </w:r>
      <w:r w:rsidR="001C4C79" w:rsidRPr="00AA70D0">
        <w:rPr>
          <w:rFonts w:asciiTheme="minorHAnsi" w:hAnsiTheme="minorHAnsi" w:cs="Arial"/>
          <w:sz w:val="22"/>
          <w:szCs w:val="22"/>
        </w:rPr>
        <w:t>comisiones exorbitantes</w:t>
      </w:r>
      <w:r w:rsidR="001C4C79">
        <w:rPr>
          <w:rFonts w:asciiTheme="minorHAnsi" w:hAnsiTheme="minorHAnsi" w:cs="Arial"/>
          <w:sz w:val="22"/>
          <w:szCs w:val="22"/>
        </w:rPr>
        <w:t>,</w:t>
      </w:r>
      <w:r w:rsidR="001C4C79" w:rsidRPr="00AA70D0">
        <w:rPr>
          <w:rFonts w:asciiTheme="minorHAnsi" w:hAnsiTheme="minorHAnsi" w:cs="Arial"/>
          <w:sz w:val="22"/>
          <w:szCs w:val="22"/>
        </w:rPr>
        <w:t xml:space="preserve"> </w:t>
      </w:r>
      <w:r w:rsidR="001C4C79">
        <w:rPr>
          <w:rFonts w:asciiTheme="minorHAnsi" w:hAnsiTheme="minorHAnsi" w:cs="Arial"/>
          <w:sz w:val="22"/>
          <w:szCs w:val="22"/>
        </w:rPr>
        <w:t>y la manifiesta pasividad al comienzo de la pandemia (</w:t>
      </w:r>
      <w:r w:rsidR="00583B30" w:rsidRPr="00583B30">
        <w:rPr>
          <w:rFonts w:asciiTheme="minorHAnsi" w:hAnsiTheme="minorHAnsi" w:cs="Arial"/>
          <w:sz w:val="22"/>
          <w:szCs w:val="22"/>
        </w:rPr>
        <w:t>el 30 de enero de 2020, la Organización Mundial de la Salud (OMS) declaró la emergencia internacional provocada por el COVID-19</w:t>
      </w:r>
      <w:r w:rsidR="001C4C79" w:rsidRPr="00AA70D0">
        <w:rPr>
          <w:rFonts w:asciiTheme="minorHAnsi" w:hAnsiTheme="minorHAnsi" w:cs="Arial"/>
          <w:sz w:val="22"/>
          <w:szCs w:val="22"/>
        </w:rPr>
        <w:t>)</w:t>
      </w:r>
      <w:r w:rsidR="001C4C79">
        <w:rPr>
          <w:rFonts w:asciiTheme="minorHAnsi" w:hAnsiTheme="minorHAnsi" w:cs="Arial"/>
          <w:sz w:val="22"/>
          <w:szCs w:val="22"/>
        </w:rPr>
        <w:t xml:space="preserve">. Han existido </w:t>
      </w:r>
      <w:r w:rsidR="00AA70D0" w:rsidRPr="00AA70D0">
        <w:rPr>
          <w:rFonts w:asciiTheme="minorHAnsi" w:hAnsiTheme="minorHAnsi" w:cs="Arial"/>
          <w:sz w:val="22"/>
          <w:szCs w:val="22"/>
        </w:rPr>
        <w:t xml:space="preserve">improvisaciones </w:t>
      </w:r>
      <w:r w:rsidR="001C4C79">
        <w:rPr>
          <w:rFonts w:asciiTheme="minorHAnsi" w:hAnsiTheme="minorHAnsi" w:cs="Arial"/>
          <w:sz w:val="22"/>
          <w:szCs w:val="22"/>
        </w:rPr>
        <w:t>en la toma de decisiones</w:t>
      </w:r>
      <w:r w:rsidR="008934CA">
        <w:rPr>
          <w:rFonts w:asciiTheme="minorHAnsi" w:hAnsiTheme="minorHAnsi" w:cs="Arial"/>
          <w:sz w:val="22"/>
          <w:szCs w:val="22"/>
        </w:rPr>
        <w:t xml:space="preserve"> por parte de la Administración,</w:t>
      </w:r>
      <w:r w:rsidR="001C4C79">
        <w:rPr>
          <w:rFonts w:asciiTheme="minorHAnsi" w:hAnsiTheme="minorHAnsi" w:cs="Arial"/>
          <w:sz w:val="22"/>
          <w:szCs w:val="22"/>
        </w:rPr>
        <w:t xml:space="preserve"> </w:t>
      </w:r>
      <w:r w:rsidR="00AA70D0" w:rsidRPr="00AA70D0">
        <w:rPr>
          <w:rFonts w:asciiTheme="minorHAnsi" w:hAnsiTheme="minorHAnsi" w:cs="Arial"/>
          <w:sz w:val="22"/>
          <w:szCs w:val="22"/>
        </w:rPr>
        <w:t>tanto en el aspecto normativo como de gestión</w:t>
      </w:r>
      <w:r w:rsidR="008934CA">
        <w:rPr>
          <w:rFonts w:asciiTheme="minorHAnsi" w:hAnsiTheme="minorHAnsi" w:cs="Arial"/>
          <w:sz w:val="22"/>
          <w:szCs w:val="22"/>
        </w:rPr>
        <w:t xml:space="preserve"> que han causado perjuicios </w:t>
      </w:r>
      <w:r w:rsidR="008934CA" w:rsidRPr="00AA70D0">
        <w:rPr>
          <w:rFonts w:asciiTheme="minorHAnsi" w:hAnsiTheme="minorHAnsi" w:cs="Arial"/>
          <w:sz w:val="22"/>
          <w:szCs w:val="22"/>
        </w:rPr>
        <w:t>muy graves</w:t>
      </w:r>
      <w:r w:rsidR="008934CA">
        <w:rPr>
          <w:rFonts w:asciiTheme="minorHAnsi" w:hAnsiTheme="minorHAnsi" w:cs="Arial"/>
          <w:sz w:val="22"/>
          <w:szCs w:val="22"/>
        </w:rPr>
        <w:t xml:space="preserve"> al reclamante.</w:t>
      </w:r>
    </w:p>
    <w:p w14:paraId="5A6069D2" w14:textId="77777777" w:rsidR="00620487" w:rsidRPr="00620487" w:rsidRDefault="00620487" w:rsidP="0011061A">
      <w:pPr>
        <w:pStyle w:val="NormalWeb"/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620487">
        <w:rPr>
          <w:rFonts w:asciiTheme="minorHAnsi" w:hAnsiTheme="minorHAnsi" w:cs="Arial"/>
          <w:sz w:val="22"/>
          <w:szCs w:val="22"/>
        </w:rPr>
        <w:t>Los hechos descritos suponen anormal o mal funcionamiento de los servicios de la Administración Pública a la que nos dirigimos.</w:t>
      </w:r>
    </w:p>
    <w:p w14:paraId="5FB8F505" w14:textId="77777777" w:rsidR="00AC01EB" w:rsidRDefault="00620487" w:rsidP="0011061A">
      <w:pPr>
        <w:pStyle w:val="NormalWeb"/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620487">
        <w:rPr>
          <w:rFonts w:asciiTheme="minorHAnsi" w:hAnsiTheme="minorHAnsi" w:cs="Arial"/>
          <w:sz w:val="22"/>
          <w:szCs w:val="22"/>
        </w:rPr>
        <w:t>Esta empresa, habiendo sido afectada  tiene derecho a una indemnización por los daños causados, puesto que se cumplen todos los requisitos para ello.</w:t>
      </w:r>
    </w:p>
    <w:p w14:paraId="78949AC5" w14:textId="77777777" w:rsidR="00AC01EB" w:rsidRDefault="00AC01EB" w:rsidP="0011061A">
      <w:pPr>
        <w:pStyle w:val="NormalWeb"/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</w:p>
    <w:p w14:paraId="685716C7" w14:textId="559CB9E6" w:rsidR="003E3845" w:rsidRPr="003E3845" w:rsidRDefault="00D95D73" w:rsidP="0011061A">
      <w:pPr>
        <w:pStyle w:val="NormalWeb"/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3E3845"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  <w:t>TERCERO.-</w:t>
      </w:r>
      <w:r w:rsidRPr="003E384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3E3845" w:rsidRPr="003E3845"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  <w:t>Relación de causalidad entre los daños y el funcionamiento del servicio público.-</w:t>
      </w:r>
    </w:p>
    <w:p w14:paraId="7011C64D" w14:textId="79FEC1AA" w:rsidR="003E3845" w:rsidRDefault="003E3845" w:rsidP="0011061A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E3845">
        <w:rPr>
          <w:rFonts w:asciiTheme="minorHAnsi" w:hAnsiTheme="minorHAnsi" w:cs="Arial"/>
          <w:sz w:val="22"/>
          <w:szCs w:val="22"/>
        </w:rPr>
        <w:t xml:space="preserve">La situación descrita </w:t>
      </w:r>
      <w:r w:rsidR="00D04BC1">
        <w:rPr>
          <w:rFonts w:asciiTheme="minorHAnsi" w:hAnsiTheme="minorHAnsi" w:cs="Arial"/>
          <w:sz w:val="22"/>
          <w:szCs w:val="22"/>
        </w:rPr>
        <w:t xml:space="preserve">y la normativa citada </w:t>
      </w:r>
      <w:r w:rsidRPr="003E3845">
        <w:rPr>
          <w:rFonts w:asciiTheme="minorHAnsi" w:hAnsiTheme="minorHAnsi" w:cs="Arial"/>
          <w:sz w:val="22"/>
          <w:szCs w:val="22"/>
        </w:rPr>
        <w:t xml:space="preserve">en el hecho anterior </w:t>
      </w:r>
      <w:r w:rsidR="00D04BC1">
        <w:rPr>
          <w:rFonts w:asciiTheme="minorHAnsi" w:hAnsiTheme="minorHAnsi" w:cs="Arial"/>
          <w:sz w:val="22"/>
          <w:szCs w:val="22"/>
        </w:rPr>
        <w:t>justifica nuestro derecho a ser indemnizados</w:t>
      </w:r>
      <w:r w:rsidRPr="003E3845">
        <w:rPr>
          <w:rFonts w:asciiTheme="minorHAnsi" w:hAnsiTheme="minorHAnsi" w:cs="Arial"/>
          <w:sz w:val="22"/>
          <w:szCs w:val="22"/>
        </w:rPr>
        <w:t>.</w:t>
      </w:r>
      <w:r w:rsidR="00620487">
        <w:rPr>
          <w:rFonts w:asciiTheme="minorHAnsi" w:hAnsiTheme="minorHAnsi" w:cs="Arial"/>
          <w:sz w:val="22"/>
          <w:szCs w:val="22"/>
        </w:rPr>
        <w:t xml:space="preserve"> </w:t>
      </w:r>
      <w:r w:rsidRPr="003E3845">
        <w:rPr>
          <w:rFonts w:asciiTheme="minorHAnsi" w:hAnsiTheme="minorHAnsi" w:cs="Arial"/>
          <w:sz w:val="22"/>
          <w:szCs w:val="22"/>
        </w:rPr>
        <w:t>Los ciudadanos no tenemos por qué soportar una mala gestión de la Administración ni el deber jurídico de soportar sus errores.</w:t>
      </w:r>
    </w:p>
    <w:p w14:paraId="74F17B65" w14:textId="77777777" w:rsidR="009F6EBF" w:rsidRPr="003E3845" w:rsidRDefault="009F6EBF" w:rsidP="0011061A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14:paraId="6F17C29B" w14:textId="77777777" w:rsidR="003E3845" w:rsidRPr="00D95D73" w:rsidRDefault="00D95D73" w:rsidP="0011061A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D95D73">
        <w:rPr>
          <w:rFonts w:asciiTheme="minorHAnsi" w:hAnsiTheme="minorHAnsi" w:cs="Arial"/>
          <w:b/>
          <w:sz w:val="22"/>
          <w:szCs w:val="22"/>
        </w:rPr>
        <w:t>CUARTO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Pr="00D95D73">
        <w:rPr>
          <w:rFonts w:asciiTheme="minorHAnsi" w:hAnsiTheme="minorHAnsi" w:cs="Arial"/>
          <w:b/>
          <w:sz w:val="22"/>
          <w:szCs w:val="22"/>
        </w:rPr>
        <w:t xml:space="preserve">- </w:t>
      </w:r>
      <w:r w:rsidR="003E3845" w:rsidRPr="00D95D73">
        <w:rPr>
          <w:rFonts w:asciiTheme="minorHAnsi" w:hAnsiTheme="minorHAnsi" w:cs="Arial"/>
          <w:b/>
          <w:sz w:val="22"/>
          <w:szCs w:val="22"/>
        </w:rPr>
        <w:t>Requisitos para la indemnización.-</w:t>
      </w:r>
    </w:p>
    <w:p w14:paraId="061D573C" w14:textId="6402F0DB" w:rsidR="00D04BC1" w:rsidRPr="00D04BC1" w:rsidRDefault="003E3845" w:rsidP="0011061A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E3845">
        <w:rPr>
          <w:rFonts w:asciiTheme="minorHAnsi" w:hAnsiTheme="minorHAnsi" w:cs="Arial"/>
          <w:sz w:val="22"/>
          <w:szCs w:val="22"/>
        </w:rPr>
        <w:t xml:space="preserve">El principio de indemnidad obliga a esa Administración a proporcionar una reparación integral del daño sufrido, y ello porque se cumplen todos los requisitos exigidos por el art. 106.2 de la Constitución, </w:t>
      </w:r>
      <w:r w:rsidR="00D04BC1">
        <w:rPr>
          <w:rFonts w:asciiTheme="minorHAnsi" w:hAnsiTheme="minorHAnsi" w:cs="Arial"/>
          <w:sz w:val="22"/>
          <w:szCs w:val="22"/>
        </w:rPr>
        <w:t>así como,</w:t>
      </w:r>
      <w:r w:rsidR="00D04BC1" w:rsidRPr="00D04BC1">
        <w:rPr>
          <w:rFonts w:asciiTheme="minorHAnsi" w:hAnsiTheme="minorHAnsi" w:cs="Arial"/>
          <w:sz w:val="22"/>
          <w:szCs w:val="22"/>
        </w:rPr>
        <w:t xml:space="preserve"> de acuerdo con la Ley 40/2015 y con la jurisprudencia que tradicionalmente se ha ido consolidando sobre la materia, concurr</w:t>
      </w:r>
      <w:r w:rsidR="00D04BC1">
        <w:rPr>
          <w:rFonts w:asciiTheme="minorHAnsi" w:hAnsiTheme="minorHAnsi" w:cs="Arial"/>
          <w:sz w:val="22"/>
          <w:szCs w:val="22"/>
        </w:rPr>
        <w:t>e</w:t>
      </w:r>
      <w:r w:rsidR="00D04BC1" w:rsidRPr="00D04BC1">
        <w:rPr>
          <w:rFonts w:asciiTheme="minorHAnsi" w:hAnsiTheme="minorHAnsi" w:cs="Arial"/>
          <w:sz w:val="22"/>
          <w:szCs w:val="22"/>
        </w:rPr>
        <w:t>n los siguientes:</w:t>
      </w:r>
    </w:p>
    <w:p w14:paraId="694A81BF" w14:textId="022D9940" w:rsidR="00D04BC1" w:rsidRDefault="00D04BC1" w:rsidP="0011061A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left="0" w:firstLine="708"/>
        <w:jc w:val="both"/>
        <w:rPr>
          <w:rFonts w:asciiTheme="minorHAnsi" w:hAnsiTheme="minorHAnsi" w:cs="Arial"/>
          <w:sz w:val="22"/>
          <w:szCs w:val="22"/>
        </w:rPr>
      </w:pPr>
      <w:r w:rsidRPr="00D04BC1">
        <w:rPr>
          <w:rFonts w:asciiTheme="minorHAnsi" w:hAnsiTheme="minorHAnsi" w:cs="Arial"/>
          <w:sz w:val="22"/>
          <w:szCs w:val="22"/>
        </w:rPr>
        <w:t>Se ha sufrido un daño efectivo, evaluable económicamente e individualizado.</w:t>
      </w:r>
    </w:p>
    <w:p w14:paraId="71E7847B" w14:textId="21C5002B" w:rsidR="00D04BC1" w:rsidRDefault="00D04BC1" w:rsidP="0011061A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left="0" w:firstLine="708"/>
        <w:jc w:val="both"/>
        <w:rPr>
          <w:rFonts w:asciiTheme="minorHAnsi" w:hAnsiTheme="minorHAnsi" w:cs="Arial"/>
          <w:sz w:val="22"/>
          <w:szCs w:val="22"/>
        </w:rPr>
      </w:pPr>
      <w:r w:rsidRPr="00D04BC1">
        <w:rPr>
          <w:rFonts w:asciiTheme="minorHAnsi" w:hAnsiTheme="minorHAnsi" w:cs="Arial"/>
          <w:sz w:val="22"/>
          <w:szCs w:val="22"/>
        </w:rPr>
        <w:t xml:space="preserve">El daño </w:t>
      </w:r>
      <w:r w:rsidR="00DD3566">
        <w:rPr>
          <w:rFonts w:asciiTheme="minorHAnsi" w:hAnsiTheme="minorHAnsi" w:cs="Arial"/>
          <w:sz w:val="22"/>
          <w:szCs w:val="22"/>
        </w:rPr>
        <w:t>es</w:t>
      </w:r>
      <w:r w:rsidRPr="00D04BC1">
        <w:rPr>
          <w:rFonts w:asciiTheme="minorHAnsi" w:hAnsiTheme="minorHAnsi" w:cs="Arial"/>
          <w:sz w:val="22"/>
          <w:szCs w:val="22"/>
        </w:rPr>
        <w:t xml:space="preserve"> antijurídico, lo que no significa que la actividad de la que deriva el daño deba ser ilegal. La antijuridicidad exige que el perjudicado no tenga el deber jurídico de soportar el daño.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574F779A" w14:textId="17712E7A" w:rsidR="00D04BC1" w:rsidRPr="00D04BC1" w:rsidRDefault="00D04BC1" w:rsidP="0011061A">
      <w:pPr>
        <w:pStyle w:val="NormalWeb"/>
        <w:numPr>
          <w:ilvl w:val="0"/>
          <w:numId w:val="7"/>
        </w:numPr>
        <w:shd w:val="clear" w:color="auto" w:fill="FFFFFF"/>
        <w:spacing w:line="360" w:lineRule="auto"/>
        <w:ind w:left="0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Pr="00D04BC1">
        <w:rPr>
          <w:rFonts w:asciiTheme="minorHAnsi" w:hAnsiTheme="minorHAnsi" w:cs="Arial"/>
          <w:sz w:val="22"/>
          <w:szCs w:val="22"/>
        </w:rPr>
        <w:t>l daño deriv</w:t>
      </w:r>
      <w:r>
        <w:rPr>
          <w:rFonts w:asciiTheme="minorHAnsi" w:hAnsiTheme="minorHAnsi" w:cs="Arial"/>
          <w:sz w:val="22"/>
          <w:szCs w:val="22"/>
        </w:rPr>
        <w:t>a</w:t>
      </w:r>
      <w:r w:rsidRPr="00D04BC1">
        <w:rPr>
          <w:rFonts w:asciiTheme="minorHAnsi" w:hAnsiTheme="minorHAnsi" w:cs="Arial"/>
          <w:sz w:val="22"/>
          <w:szCs w:val="22"/>
        </w:rPr>
        <w:t xml:space="preserve"> de la actividad administrativa, consistente en una mera actividad material, en una inactividad, en la adopción de un acto o en la aprobación de una disposición de carácter general.</w:t>
      </w:r>
    </w:p>
    <w:p w14:paraId="0FB69D2B" w14:textId="4182AFF7" w:rsidR="00D04BC1" w:rsidRDefault="00D04BC1" w:rsidP="0011061A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Existe en</w:t>
      </w:r>
      <w:r w:rsidRPr="00D04BC1">
        <w:rPr>
          <w:rFonts w:asciiTheme="minorHAnsi" w:hAnsiTheme="minorHAnsi" w:cs="Arial"/>
          <w:sz w:val="22"/>
          <w:szCs w:val="22"/>
        </w:rPr>
        <w:t>tre el daño sufrido y la actividad administrativa una relación de causalidad directa y exclusiva, sin interferencia de factores ajenos que rompan la exclusividad de este nexo.</w:t>
      </w:r>
    </w:p>
    <w:p w14:paraId="4592D02E" w14:textId="77777777" w:rsidR="00B96A40" w:rsidRDefault="00B96A40" w:rsidP="0011061A">
      <w:pPr>
        <w:pStyle w:val="NormalWeb"/>
        <w:shd w:val="clear" w:color="auto" w:fill="FFFFFF"/>
        <w:spacing w:line="360" w:lineRule="auto"/>
        <w:ind w:firstLine="708"/>
        <w:jc w:val="both"/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</w:pPr>
    </w:p>
    <w:p w14:paraId="3B2A877B" w14:textId="2A5CCF8B" w:rsidR="00AA70D0" w:rsidRDefault="00D95D73" w:rsidP="0011061A">
      <w:pPr>
        <w:pStyle w:val="NormalWeb"/>
        <w:shd w:val="clear" w:color="auto" w:fill="FFFFFF"/>
        <w:spacing w:line="360" w:lineRule="auto"/>
        <w:ind w:firstLine="708"/>
        <w:jc w:val="both"/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3E3845"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  <w:t>QUINTO</w:t>
      </w:r>
      <w:r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  <w:t>.-</w:t>
      </w:r>
      <w:r w:rsidR="003E3845" w:rsidRPr="003E3845"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</w:t>
      </w:r>
      <w:r w:rsidR="00AA70D0"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</w:t>
      </w:r>
      <w:r w:rsidR="00AA70D0">
        <w:rPr>
          <w:rStyle w:val="Textoennegrita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Para l</w:t>
      </w:r>
      <w:r w:rsidR="00AA70D0" w:rsidRPr="00AA70D0">
        <w:rPr>
          <w:rStyle w:val="Textoennegrita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a indeterminación del sujeto responsable, especialmente en los supuestos de concurrencia de varias Administraciones</w:t>
      </w:r>
      <w:r w:rsidR="00AA70D0">
        <w:rPr>
          <w:rStyle w:val="Textoennegrita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,</w:t>
      </w:r>
      <w:r w:rsidR="00AA70D0" w:rsidRPr="00AA70D0">
        <w:rPr>
          <w:rStyle w:val="Textoennegrita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 xml:space="preserve"> la ley exige que una de ellas tramite la reclamación y determine el alcance de la responsabilidad de todas las concurrentes.</w:t>
      </w:r>
      <w:r w:rsidR="00AA70D0">
        <w:rPr>
          <w:rStyle w:val="Textoennegrita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 xml:space="preserve"> Art.33 </w:t>
      </w:r>
      <w:r w:rsidR="00AA70D0" w:rsidRPr="00AA70D0">
        <w:rPr>
          <w:rStyle w:val="Textoennegrita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Ley 40/2015, de 1 de octubre, de Régimen Jurídico del Sector Público.</w:t>
      </w:r>
    </w:p>
    <w:p w14:paraId="26FA32B5" w14:textId="77777777" w:rsidR="00D95D73" w:rsidRPr="003E3845" w:rsidRDefault="00D95D73" w:rsidP="0011061A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7781701" w14:textId="77777777" w:rsidR="003E3845" w:rsidRPr="003E3845" w:rsidRDefault="003E3845" w:rsidP="0011061A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E3845">
        <w:rPr>
          <w:rFonts w:asciiTheme="minorHAnsi" w:hAnsiTheme="minorHAnsi" w:cs="Arial"/>
          <w:sz w:val="22"/>
          <w:szCs w:val="22"/>
        </w:rPr>
        <w:t xml:space="preserve">En virtud de lo expuesto, </w:t>
      </w:r>
    </w:p>
    <w:p w14:paraId="0517659F" w14:textId="1822707B" w:rsidR="003E3845" w:rsidRPr="009F6EBF" w:rsidRDefault="003E3845" w:rsidP="0011061A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E3845"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</w:rPr>
        <w:t>SOLICITO:</w:t>
      </w:r>
      <w:r w:rsidRPr="003E3845">
        <w:rPr>
          <w:rStyle w:val="apple-converted-space"/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 </w:t>
      </w:r>
      <w:r w:rsidRPr="003E3845">
        <w:rPr>
          <w:rFonts w:asciiTheme="minorHAnsi" w:hAnsiTheme="minorHAnsi" w:cs="Arial"/>
          <w:sz w:val="22"/>
          <w:szCs w:val="22"/>
        </w:rPr>
        <w:t xml:space="preserve">Que previos los actos de instrucción que sean necesarios, se dicte resolución o acuerdo indemnizatorio por el que se reconozca a esta parte el derecho a una indemnización por los daños producidos  por importe de </w:t>
      </w:r>
      <w:r w:rsidR="00D04BC1" w:rsidRPr="00D04BC1">
        <w:rPr>
          <w:rFonts w:asciiTheme="minorHAnsi" w:hAnsiTheme="minorHAnsi" w:cs="Arial"/>
          <w:b/>
          <w:sz w:val="22"/>
          <w:szCs w:val="22"/>
          <w:highlight w:val="yellow"/>
        </w:rPr>
        <w:t>………………………………</w:t>
      </w:r>
      <w:proofErr w:type="gramStart"/>
      <w:r w:rsidR="00D04BC1" w:rsidRPr="00D04BC1">
        <w:rPr>
          <w:rFonts w:asciiTheme="minorHAnsi" w:hAnsiTheme="minorHAnsi" w:cs="Arial"/>
          <w:b/>
          <w:sz w:val="22"/>
          <w:szCs w:val="22"/>
          <w:highlight w:val="yellow"/>
        </w:rPr>
        <w:t>…….</w:t>
      </w:r>
      <w:proofErr w:type="gramEnd"/>
      <w:r w:rsidR="003A5CBB" w:rsidRPr="00D04BC1">
        <w:rPr>
          <w:rFonts w:asciiTheme="minorHAnsi" w:eastAsiaTheme="minorHAnsi" w:hAnsiTheme="minorHAnsi" w:cs="Arial"/>
          <w:b/>
          <w:sz w:val="22"/>
          <w:szCs w:val="22"/>
          <w:highlight w:val="yellow"/>
        </w:rPr>
        <w:t>,</w:t>
      </w:r>
      <w:r w:rsidR="003A5CBB">
        <w:rPr>
          <w:rFonts w:asciiTheme="minorHAnsi" w:eastAsiaTheme="minorHAnsi" w:hAnsiTheme="minorHAnsi" w:cs="Arial"/>
          <w:b/>
          <w:sz w:val="22"/>
          <w:szCs w:val="22"/>
        </w:rPr>
        <w:t xml:space="preserve"> </w:t>
      </w:r>
      <w:r w:rsidR="009F6EBF">
        <w:rPr>
          <w:rFonts w:asciiTheme="minorHAnsi" w:hAnsiTheme="minorHAnsi" w:cs="Arial"/>
          <w:sz w:val="22"/>
          <w:szCs w:val="22"/>
        </w:rPr>
        <w:t>así como los intereses legales que procedan.</w:t>
      </w:r>
    </w:p>
    <w:p w14:paraId="6690A854" w14:textId="246D742F" w:rsidR="0011061A" w:rsidRPr="003E3845" w:rsidRDefault="009F6EBF" w:rsidP="0017713C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En </w:t>
      </w:r>
      <w:r w:rsidR="00D04BC1">
        <w:rPr>
          <w:rFonts w:asciiTheme="minorHAnsi" w:hAnsiTheme="minorHAnsi" w:cs="Arial"/>
          <w:sz w:val="22"/>
          <w:szCs w:val="22"/>
        </w:rPr>
        <w:t>…………………………, a ………………</w:t>
      </w:r>
      <w:proofErr w:type="gramStart"/>
      <w:r w:rsidR="00D04BC1">
        <w:rPr>
          <w:rFonts w:asciiTheme="minorHAnsi" w:hAnsiTheme="minorHAnsi" w:cs="Arial"/>
          <w:sz w:val="22"/>
          <w:szCs w:val="22"/>
        </w:rPr>
        <w:t>…….</w:t>
      </w:r>
      <w:proofErr w:type="gramEnd"/>
      <w:r w:rsidR="00D04BC1">
        <w:rPr>
          <w:rFonts w:asciiTheme="minorHAnsi" w:hAnsiTheme="minorHAnsi" w:cs="Arial"/>
          <w:sz w:val="22"/>
          <w:szCs w:val="22"/>
        </w:rPr>
        <w:t>. de 2021</w:t>
      </w:r>
    </w:p>
    <w:sectPr w:rsidR="0011061A" w:rsidRPr="003E3845" w:rsidSect="00972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174D"/>
    <w:multiLevelType w:val="hybridMultilevel"/>
    <w:tmpl w:val="24285E2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D419A3"/>
    <w:multiLevelType w:val="hybridMultilevel"/>
    <w:tmpl w:val="6A0E13D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3E12D6"/>
    <w:multiLevelType w:val="hybridMultilevel"/>
    <w:tmpl w:val="B352FA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F8720E"/>
    <w:multiLevelType w:val="hybridMultilevel"/>
    <w:tmpl w:val="C0425C4E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D4C66"/>
    <w:multiLevelType w:val="hybridMultilevel"/>
    <w:tmpl w:val="FBC2F2EC"/>
    <w:lvl w:ilvl="0" w:tplc="506CAA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45"/>
    <w:rsid w:val="00077898"/>
    <w:rsid w:val="00095F22"/>
    <w:rsid w:val="00101269"/>
    <w:rsid w:val="0011061A"/>
    <w:rsid w:val="001372B2"/>
    <w:rsid w:val="0017713C"/>
    <w:rsid w:val="001C4C79"/>
    <w:rsid w:val="0025724A"/>
    <w:rsid w:val="002D171A"/>
    <w:rsid w:val="003A5CBB"/>
    <w:rsid w:val="003B2967"/>
    <w:rsid w:val="003E3845"/>
    <w:rsid w:val="00466C8E"/>
    <w:rsid w:val="00475374"/>
    <w:rsid w:val="00574026"/>
    <w:rsid w:val="00583B30"/>
    <w:rsid w:val="00620487"/>
    <w:rsid w:val="0065601F"/>
    <w:rsid w:val="006D4E08"/>
    <w:rsid w:val="006F27B2"/>
    <w:rsid w:val="00873F49"/>
    <w:rsid w:val="008934CA"/>
    <w:rsid w:val="00926860"/>
    <w:rsid w:val="00972E9F"/>
    <w:rsid w:val="009C5CA5"/>
    <w:rsid w:val="009D5596"/>
    <w:rsid w:val="009F6EBF"/>
    <w:rsid w:val="00A96B5A"/>
    <w:rsid w:val="00AA70D0"/>
    <w:rsid w:val="00AB08B6"/>
    <w:rsid w:val="00AC01EB"/>
    <w:rsid w:val="00B96A40"/>
    <w:rsid w:val="00BE7860"/>
    <w:rsid w:val="00C074F9"/>
    <w:rsid w:val="00C66733"/>
    <w:rsid w:val="00CD539B"/>
    <w:rsid w:val="00D04BC1"/>
    <w:rsid w:val="00D95D73"/>
    <w:rsid w:val="00DB15E2"/>
    <w:rsid w:val="00DB165D"/>
    <w:rsid w:val="00DD3566"/>
    <w:rsid w:val="00DE3A55"/>
    <w:rsid w:val="00E04E29"/>
    <w:rsid w:val="00E3309B"/>
    <w:rsid w:val="00E56F8D"/>
    <w:rsid w:val="00ED0CE9"/>
    <w:rsid w:val="00F2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CA071"/>
  <w15:docId w15:val="{95F35346-A38B-4705-B801-FC384B4E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9F"/>
    <w:rPr>
      <w:sz w:val="24"/>
      <w:szCs w:val="24"/>
    </w:rPr>
  </w:style>
  <w:style w:type="paragraph" w:styleId="Ttulo2">
    <w:name w:val="heading 2"/>
    <w:basedOn w:val="Normal"/>
    <w:qFormat/>
    <w:rsid w:val="00972E9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72E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is">
    <w:name w:val="Emphasis"/>
    <w:basedOn w:val="Fuentedeprrafopredeter"/>
    <w:qFormat/>
    <w:rsid w:val="00972E9F"/>
    <w:rPr>
      <w:i/>
      <w:iCs/>
    </w:rPr>
  </w:style>
  <w:style w:type="character" w:styleId="Textoennegrita">
    <w:name w:val="Strong"/>
    <w:basedOn w:val="Fuentedeprrafopredeter"/>
    <w:qFormat/>
    <w:rsid w:val="00972E9F"/>
    <w:rPr>
      <w:b/>
      <w:bCs/>
    </w:rPr>
  </w:style>
  <w:style w:type="character" w:customStyle="1" w:styleId="apple-converted-space">
    <w:name w:val="apple-converted-space"/>
    <w:basedOn w:val="Fuentedeprrafopredeter"/>
    <w:rsid w:val="00972E9F"/>
  </w:style>
  <w:style w:type="paragraph" w:styleId="Prrafodelista">
    <w:name w:val="List Paragraph"/>
    <w:basedOn w:val="Normal"/>
    <w:uiPriority w:val="34"/>
    <w:qFormat/>
    <w:rsid w:val="003E3845"/>
    <w:pPr>
      <w:ind w:left="720"/>
    </w:pPr>
    <w:rPr>
      <w:rFonts w:eastAsiaTheme="minorHAnsi"/>
    </w:rPr>
  </w:style>
  <w:style w:type="character" w:styleId="Hipervnculo">
    <w:name w:val="Hyperlink"/>
    <w:basedOn w:val="Fuentedeprrafopredeter"/>
    <w:uiPriority w:val="99"/>
    <w:unhideWhenUsed/>
    <w:rsid w:val="006F27B2"/>
    <w:rPr>
      <w:b/>
      <w:bCs/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@autocareseltorero.com" TargetMode="External"/><Relationship Id="rId5" Type="http://schemas.openxmlformats.org/officeDocument/2006/relationships/hyperlink" Target="mailto:sevilla@autocareslem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1597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Reclamación patrimonial (céntimo sanitario)</vt:lpstr>
    </vt:vector>
  </TitlesOfParts>
  <Company>Cajas Rurales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Reclamación patrimonial (céntimo sanitario)</dc:title>
  <dc:creator>U205005</dc:creator>
  <cp:lastModifiedBy>Lacueva</cp:lastModifiedBy>
  <cp:revision>2</cp:revision>
  <cp:lastPrinted>2015-02-25T12:05:00Z</cp:lastPrinted>
  <dcterms:created xsi:type="dcterms:W3CDTF">2021-03-09T09:16:00Z</dcterms:created>
  <dcterms:modified xsi:type="dcterms:W3CDTF">2021-03-09T09:16:00Z</dcterms:modified>
</cp:coreProperties>
</file>