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4F90" w14:textId="61153C55" w:rsidR="0061035C" w:rsidRPr="00873AC4" w:rsidRDefault="00300C16" w:rsidP="0061035C">
      <w:pPr>
        <w:spacing w:after="0" w:line="240" w:lineRule="auto"/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1035C" w:rsidRPr="00873AC4">
        <w:rPr>
          <w:b/>
          <w:sz w:val="28"/>
          <w:szCs w:val="28"/>
        </w:rPr>
        <w:t>gencia Pública Andaluza de Educación</w:t>
      </w:r>
    </w:p>
    <w:p w14:paraId="2619FFE3" w14:textId="25CB357E" w:rsidR="0061035C" w:rsidRPr="00873AC4" w:rsidRDefault="0061035C" w:rsidP="0061035C">
      <w:pPr>
        <w:spacing w:after="0" w:line="240" w:lineRule="auto"/>
        <w:ind w:right="-568"/>
        <w:jc w:val="both"/>
        <w:rPr>
          <w:b/>
          <w:sz w:val="28"/>
          <w:szCs w:val="28"/>
        </w:rPr>
      </w:pPr>
      <w:r w:rsidRPr="00873AC4">
        <w:rPr>
          <w:b/>
          <w:sz w:val="28"/>
          <w:szCs w:val="28"/>
        </w:rPr>
        <w:t xml:space="preserve">Gerencia Provincial de </w:t>
      </w:r>
      <w:r w:rsidR="00873AC4" w:rsidRPr="00873AC4">
        <w:rPr>
          <w:b/>
          <w:sz w:val="28"/>
          <w:szCs w:val="28"/>
          <w:highlight w:val="yellow"/>
        </w:rPr>
        <w:t>………………………</w:t>
      </w:r>
      <w:r w:rsidRPr="00873AC4">
        <w:rPr>
          <w:b/>
          <w:sz w:val="28"/>
          <w:szCs w:val="28"/>
        </w:rPr>
        <w:t xml:space="preserve"> </w:t>
      </w:r>
    </w:p>
    <w:p w14:paraId="6D603F55" w14:textId="77777777" w:rsidR="0061035C" w:rsidRPr="00150812" w:rsidRDefault="0061035C" w:rsidP="0061035C">
      <w:pPr>
        <w:ind w:right="-568"/>
        <w:jc w:val="both"/>
        <w:rPr>
          <w:b/>
          <w:sz w:val="24"/>
          <w:szCs w:val="24"/>
        </w:rPr>
      </w:pPr>
    </w:p>
    <w:p w14:paraId="5FD358A1" w14:textId="13565623" w:rsidR="003F6CDB" w:rsidRPr="00150812" w:rsidRDefault="0061035C" w:rsidP="00873AC4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150812">
        <w:rPr>
          <w:b/>
          <w:sz w:val="24"/>
          <w:szCs w:val="24"/>
        </w:rPr>
        <w:t xml:space="preserve">REFERENCIA: EXPTE. </w:t>
      </w:r>
      <w:r w:rsidRPr="00150812">
        <w:rPr>
          <w:b/>
          <w:sz w:val="24"/>
          <w:szCs w:val="24"/>
          <w:highlight w:val="yellow"/>
        </w:rPr>
        <w:t>……………………</w:t>
      </w:r>
      <w:r w:rsidRPr="00150812">
        <w:rPr>
          <w:b/>
          <w:sz w:val="24"/>
          <w:szCs w:val="24"/>
          <w:highlight w:val="yellow"/>
        </w:rPr>
        <w:t>/ISE/</w:t>
      </w:r>
      <w:r w:rsidRPr="00150812">
        <w:rPr>
          <w:b/>
          <w:sz w:val="24"/>
          <w:szCs w:val="24"/>
          <w:highlight w:val="yellow"/>
        </w:rPr>
        <w:t>……</w:t>
      </w:r>
      <w:proofErr w:type="gramStart"/>
      <w:r w:rsidRPr="00150812">
        <w:rPr>
          <w:b/>
          <w:sz w:val="24"/>
          <w:szCs w:val="24"/>
          <w:highlight w:val="yellow"/>
        </w:rPr>
        <w:t>…….</w:t>
      </w:r>
      <w:proofErr w:type="gramEnd"/>
      <w:r w:rsidRPr="00150812">
        <w:rPr>
          <w:b/>
          <w:sz w:val="24"/>
          <w:szCs w:val="24"/>
          <w:highlight w:val="yellow"/>
        </w:rPr>
        <w:t>/</w:t>
      </w:r>
      <w:r w:rsidR="00873AC4" w:rsidRPr="00150812">
        <w:rPr>
          <w:b/>
          <w:sz w:val="24"/>
          <w:szCs w:val="24"/>
          <w:highlight w:val="yellow"/>
        </w:rPr>
        <w:t>…………….</w:t>
      </w:r>
      <w:r w:rsidRPr="00150812">
        <w:rPr>
          <w:b/>
          <w:sz w:val="24"/>
          <w:szCs w:val="24"/>
          <w:highlight w:val="yellow"/>
        </w:rPr>
        <w:t>.</w:t>
      </w:r>
      <w:r w:rsidRPr="00150812">
        <w:rPr>
          <w:b/>
          <w:sz w:val="24"/>
          <w:szCs w:val="24"/>
        </w:rPr>
        <w:t xml:space="preserve"> </w:t>
      </w:r>
    </w:p>
    <w:p w14:paraId="206A88B5" w14:textId="60BD78E2" w:rsidR="0061035C" w:rsidRPr="00150812" w:rsidRDefault="0061035C" w:rsidP="00873AC4">
      <w:pPr>
        <w:spacing w:after="0" w:line="240" w:lineRule="auto"/>
        <w:ind w:right="-567"/>
        <w:jc w:val="both"/>
        <w:rPr>
          <w:b/>
          <w:sz w:val="24"/>
          <w:szCs w:val="24"/>
          <w:lang w:val="es-ES_tradnl"/>
        </w:rPr>
      </w:pPr>
      <w:r w:rsidRPr="00150812">
        <w:rPr>
          <w:b/>
          <w:sz w:val="24"/>
          <w:szCs w:val="24"/>
        </w:rPr>
        <w:t xml:space="preserve">LOTE </w:t>
      </w:r>
      <w:proofErr w:type="spellStart"/>
      <w:r w:rsidRPr="00150812">
        <w:rPr>
          <w:b/>
          <w:sz w:val="24"/>
          <w:szCs w:val="24"/>
        </w:rPr>
        <w:t>Nº</w:t>
      </w:r>
      <w:proofErr w:type="spellEnd"/>
      <w:r w:rsidRPr="00150812">
        <w:rPr>
          <w:b/>
          <w:sz w:val="24"/>
          <w:szCs w:val="24"/>
        </w:rPr>
        <w:t xml:space="preserve"> </w:t>
      </w:r>
      <w:r w:rsidRPr="00150812">
        <w:rPr>
          <w:b/>
          <w:sz w:val="24"/>
          <w:szCs w:val="24"/>
          <w:highlight w:val="yellow"/>
        </w:rPr>
        <w:t>…………………….</w:t>
      </w:r>
    </w:p>
    <w:p w14:paraId="320B3FBA" w14:textId="77777777" w:rsidR="0061035C" w:rsidRPr="00150812" w:rsidRDefault="0061035C" w:rsidP="0061035C">
      <w:pPr>
        <w:ind w:right="-568"/>
        <w:jc w:val="both"/>
        <w:rPr>
          <w:sz w:val="24"/>
          <w:szCs w:val="24"/>
        </w:rPr>
      </w:pPr>
    </w:p>
    <w:p w14:paraId="74989058" w14:textId="18202EC3" w:rsidR="0061035C" w:rsidRPr="00150812" w:rsidRDefault="0061035C" w:rsidP="0061035C">
      <w:pPr>
        <w:ind w:right="-568" w:firstLine="708"/>
        <w:jc w:val="both"/>
        <w:rPr>
          <w:sz w:val="24"/>
          <w:szCs w:val="24"/>
        </w:rPr>
      </w:pPr>
      <w:r w:rsidRPr="00150812">
        <w:rPr>
          <w:sz w:val="24"/>
          <w:szCs w:val="24"/>
          <w:highlight w:val="yellow"/>
        </w:rPr>
        <w:t>…………………………</w:t>
      </w:r>
      <w:r w:rsidRPr="00150812">
        <w:rPr>
          <w:sz w:val="24"/>
          <w:szCs w:val="24"/>
          <w:highlight w:val="yellow"/>
        </w:rPr>
        <w:t xml:space="preserve">,  con D.N.I. </w:t>
      </w:r>
      <w:r w:rsidRPr="00150812">
        <w:rPr>
          <w:sz w:val="24"/>
          <w:szCs w:val="24"/>
          <w:highlight w:val="yellow"/>
        </w:rPr>
        <w:t>……………………………………</w:t>
      </w:r>
      <w:r w:rsidRPr="00150812">
        <w:rPr>
          <w:sz w:val="24"/>
          <w:szCs w:val="24"/>
          <w:highlight w:val="yellow"/>
        </w:rPr>
        <w:t xml:space="preserve">, actuando en nombre y representación de </w:t>
      </w:r>
      <w:r w:rsidRPr="00150812">
        <w:rPr>
          <w:b/>
          <w:sz w:val="24"/>
          <w:szCs w:val="24"/>
          <w:highlight w:val="yellow"/>
        </w:rPr>
        <w:t>………………………………………………,</w:t>
      </w:r>
      <w:r w:rsidRPr="00150812">
        <w:rPr>
          <w:b/>
          <w:sz w:val="24"/>
          <w:szCs w:val="24"/>
          <w:highlight w:val="yellow"/>
        </w:rPr>
        <w:t xml:space="preserve"> </w:t>
      </w:r>
      <w:r w:rsidRPr="00150812">
        <w:rPr>
          <w:bCs/>
          <w:sz w:val="24"/>
          <w:szCs w:val="24"/>
          <w:highlight w:val="yellow"/>
        </w:rPr>
        <w:t xml:space="preserve">con CIF. </w:t>
      </w:r>
      <w:r w:rsidRPr="00150812">
        <w:rPr>
          <w:bCs/>
          <w:sz w:val="24"/>
          <w:szCs w:val="24"/>
          <w:highlight w:val="yellow"/>
        </w:rPr>
        <w:t>……………………………</w:t>
      </w:r>
      <w:r w:rsidRPr="00150812">
        <w:rPr>
          <w:bCs/>
          <w:sz w:val="24"/>
          <w:szCs w:val="24"/>
          <w:highlight w:val="yellow"/>
        </w:rPr>
        <w:t xml:space="preserve">, con domicilio a efecto de notificaciones en Calle </w:t>
      </w:r>
      <w:r w:rsidRPr="00150812">
        <w:rPr>
          <w:bCs/>
          <w:sz w:val="24"/>
          <w:szCs w:val="24"/>
          <w:highlight w:val="yellow"/>
        </w:rPr>
        <w:t>……………………………</w:t>
      </w:r>
      <w:proofErr w:type="gramStart"/>
      <w:r w:rsidRPr="00150812">
        <w:rPr>
          <w:bCs/>
          <w:sz w:val="24"/>
          <w:szCs w:val="24"/>
          <w:highlight w:val="yellow"/>
        </w:rPr>
        <w:t>…….</w:t>
      </w:r>
      <w:proofErr w:type="gramEnd"/>
      <w:r w:rsidRPr="00150812">
        <w:rPr>
          <w:bCs/>
          <w:sz w:val="24"/>
          <w:szCs w:val="24"/>
          <w:highlight w:val="yellow"/>
        </w:rPr>
        <w:t>.</w:t>
      </w:r>
      <w:r w:rsidRPr="00150812">
        <w:rPr>
          <w:bCs/>
          <w:sz w:val="24"/>
          <w:szCs w:val="24"/>
        </w:rPr>
        <w:t xml:space="preserve"> </w:t>
      </w:r>
      <w:r w:rsidRPr="00150812">
        <w:rPr>
          <w:bCs/>
          <w:sz w:val="24"/>
          <w:szCs w:val="24"/>
        </w:rPr>
        <w:t xml:space="preserve">, </w:t>
      </w:r>
      <w:r w:rsidRPr="00150812">
        <w:rPr>
          <w:sz w:val="24"/>
          <w:szCs w:val="24"/>
        </w:rPr>
        <w:t>cuyos demás datos y circunstancias conoce ese órgano directivo por ser esta empresa contratista de transporte escolar, respetuosamente, comparezco y EXPONGO:</w:t>
      </w:r>
    </w:p>
    <w:p w14:paraId="1AF09D01" w14:textId="3D93FB56" w:rsidR="0061035C" w:rsidRPr="00150812" w:rsidRDefault="0061035C" w:rsidP="0061035C">
      <w:pPr>
        <w:widowControl w:val="0"/>
        <w:ind w:right="-568" w:firstLine="709"/>
        <w:jc w:val="both"/>
        <w:rPr>
          <w:sz w:val="24"/>
          <w:szCs w:val="24"/>
        </w:rPr>
      </w:pPr>
      <w:r w:rsidRPr="00150812">
        <w:rPr>
          <w:b/>
          <w:sz w:val="24"/>
          <w:szCs w:val="24"/>
        </w:rPr>
        <w:t>ÚNICO</w:t>
      </w:r>
      <w:r w:rsidRPr="00150812">
        <w:rPr>
          <w:b/>
          <w:sz w:val="24"/>
          <w:szCs w:val="24"/>
        </w:rPr>
        <w:t>.-</w:t>
      </w:r>
      <w:r w:rsidRPr="00150812">
        <w:rPr>
          <w:sz w:val="24"/>
          <w:szCs w:val="24"/>
        </w:rPr>
        <w:t xml:space="preserve"> Que esta empresa </w:t>
      </w:r>
      <w:r w:rsidRPr="00150812">
        <w:rPr>
          <w:sz w:val="24"/>
          <w:szCs w:val="24"/>
        </w:rPr>
        <w:t>suscribió en</w:t>
      </w:r>
      <w:r w:rsidR="00873AC4" w:rsidRPr="00150812">
        <w:rPr>
          <w:sz w:val="24"/>
          <w:szCs w:val="24"/>
        </w:rPr>
        <w:t xml:space="preserve"> fecha </w:t>
      </w:r>
      <w:r w:rsidR="00873AC4" w:rsidRPr="00150812">
        <w:rPr>
          <w:sz w:val="24"/>
          <w:szCs w:val="24"/>
          <w:highlight w:val="yellow"/>
        </w:rPr>
        <w:t>……………………</w:t>
      </w:r>
      <w:proofErr w:type="gramStart"/>
      <w:r w:rsidR="00873AC4" w:rsidRPr="00150812">
        <w:rPr>
          <w:sz w:val="24"/>
          <w:szCs w:val="24"/>
          <w:highlight w:val="yellow"/>
        </w:rPr>
        <w:t>…….</w:t>
      </w:r>
      <w:proofErr w:type="gramEnd"/>
      <w:r w:rsidR="00873AC4" w:rsidRPr="00150812">
        <w:rPr>
          <w:sz w:val="24"/>
          <w:szCs w:val="24"/>
          <w:highlight w:val="yellow"/>
        </w:rPr>
        <w:t>.</w:t>
      </w:r>
      <w:r w:rsidRPr="00150812">
        <w:rPr>
          <w:sz w:val="24"/>
          <w:szCs w:val="24"/>
        </w:rPr>
        <w:t xml:space="preserve"> </w:t>
      </w:r>
      <w:r w:rsidRPr="00150812">
        <w:rPr>
          <w:sz w:val="24"/>
          <w:szCs w:val="24"/>
        </w:rPr>
        <w:t>Pr</w:t>
      </w:r>
      <w:r w:rsidRPr="00150812">
        <w:rPr>
          <w:sz w:val="24"/>
          <w:szCs w:val="24"/>
        </w:rPr>
        <w:t>ó</w:t>
      </w:r>
      <w:r w:rsidRPr="00150812">
        <w:rPr>
          <w:sz w:val="24"/>
          <w:szCs w:val="24"/>
        </w:rPr>
        <w:t xml:space="preserve">rroga </w:t>
      </w:r>
      <w:r w:rsidRPr="00150812">
        <w:rPr>
          <w:sz w:val="24"/>
          <w:szCs w:val="24"/>
        </w:rPr>
        <w:t>d</w:t>
      </w:r>
      <w:r w:rsidRPr="00150812">
        <w:rPr>
          <w:sz w:val="24"/>
          <w:szCs w:val="24"/>
        </w:rPr>
        <w:t xml:space="preserve">el contrato formalizado </w:t>
      </w:r>
      <w:r w:rsidRPr="00150812">
        <w:rPr>
          <w:sz w:val="24"/>
          <w:szCs w:val="24"/>
        </w:rPr>
        <w:t>con esa Gerencia Provincial en relación al</w:t>
      </w:r>
      <w:r w:rsidRPr="00150812">
        <w:rPr>
          <w:sz w:val="24"/>
          <w:szCs w:val="24"/>
        </w:rPr>
        <w:t xml:space="preserve"> </w:t>
      </w:r>
      <w:r w:rsidRPr="00150812">
        <w:rPr>
          <w:sz w:val="24"/>
          <w:szCs w:val="24"/>
        </w:rPr>
        <w:t xml:space="preserve">servicio de transporte escolar  </w:t>
      </w:r>
      <w:r w:rsidR="006A6329" w:rsidRPr="00150812">
        <w:rPr>
          <w:sz w:val="24"/>
          <w:szCs w:val="24"/>
        </w:rPr>
        <w:t xml:space="preserve">transporte en los centros docentes </w:t>
      </w:r>
      <w:r w:rsidR="006A6329" w:rsidRPr="00150812">
        <w:rPr>
          <w:sz w:val="24"/>
          <w:szCs w:val="24"/>
        </w:rPr>
        <w:t>públicos</w:t>
      </w:r>
      <w:r w:rsidR="00873AC4" w:rsidRPr="00150812">
        <w:rPr>
          <w:sz w:val="24"/>
          <w:szCs w:val="24"/>
        </w:rPr>
        <w:t xml:space="preserve"> de la provincia de </w:t>
      </w:r>
      <w:r w:rsidR="00873AC4" w:rsidRPr="00150812">
        <w:rPr>
          <w:sz w:val="24"/>
          <w:szCs w:val="24"/>
          <w:highlight w:val="yellow"/>
        </w:rPr>
        <w:t>…………………</w:t>
      </w:r>
      <w:proofErr w:type="gramStart"/>
      <w:r w:rsidR="00873AC4" w:rsidRPr="00150812">
        <w:rPr>
          <w:sz w:val="24"/>
          <w:szCs w:val="24"/>
          <w:highlight w:val="yellow"/>
        </w:rPr>
        <w:t>…….</w:t>
      </w:r>
      <w:proofErr w:type="gramEnd"/>
      <w:r w:rsidR="00873AC4" w:rsidRPr="00150812">
        <w:rPr>
          <w:sz w:val="24"/>
          <w:szCs w:val="24"/>
          <w:highlight w:val="yellow"/>
        </w:rPr>
        <w:t>.</w:t>
      </w:r>
      <w:r w:rsidR="006A6329" w:rsidRPr="00150812">
        <w:rPr>
          <w:sz w:val="24"/>
          <w:szCs w:val="24"/>
        </w:rPr>
        <w:t xml:space="preserve"> </w:t>
      </w:r>
      <w:r w:rsidR="006A6329" w:rsidRPr="00150812">
        <w:rPr>
          <w:sz w:val="24"/>
          <w:szCs w:val="24"/>
        </w:rPr>
        <w:t>dependientes de la Consejería de Educación</w:t>
      </w:r>
      <w:r w:rsidR="006A6329" w:rsidRPr="00150812">
        <w:rPr>
          <w:sz w:val="24"/>
          <w:szCs w:val="24"/>
        </w:rPr>
        <w:t xml:space="preserve">, en relación al expediente y lote referenciados en el encabezamiento. Esta prórroga se establece por un periodo de duración </w:t>
      </w:r>
      <w:r w:rsidRPr="00150812">
        <w:rPr>
          <w:sz w:val="24"/>
          <w:szCs w:val="24"/>
        </w:rPr>
        <w:t>máximo de 6 meses, a contar desde el mes de enero de 2021</w:t>
      </w:r>
      <w:r w:rsidR="006A6329" w:rsidRPr="00150812">
        <w:rPr>
          <w:sz w:val="24"/>
          <w:szCs w:val="24"/>
        </w:rPr>
        <w:t>,  y hasta que un</w:t>
      </w:r>
      <w:r w:rsidR="006A6329" w:rsidRPr="00150812">
        <w:rPr>
          <w:sz w:val="24"/>
          <w:szCs w:val="24"/>
        </w:rPr>
        <w:t xml:space="preserve"> nuevo adjudicatario comience la prestació</w:t>
      </w:r>
      <w:r w:rsidR="006A6329" w:rsidRPr="00150812">
        <w:rPr>
          <w:sz w:val="24"/>
          <w:szCs w:val="24"/>
        </w:rPr>
        <w:t>n.</w:t>
      </w:r>
    </w:p>
    <w:p w14:paraId="711DF585" w14:textId="2783AA50" w:rsidR="00873AC4" w:rsidRPr="00150812" w:rsidRDefault="00873AC4" w:rsidP="0061035C">
      <w:pPr>
        <w:widowControl w:val="0"/>
        <w:ind w:right="-568" w:firstLine="709"/>
        <w:jc w:val="both"/>
        <w:rPr>
          <w:sz w:val="24"/>
          <w:szCs w:val="24"/>
        </w:rPr>
      </w:pPr>
      <w:r w:rsidRPr="00150812">
        <w:rPr>
          <w:sz w:val="24"/>
          <w:szCs w:val="24"/>
        </w:rPr>
        <w:t>Que el precio de la prórroga del contrato se determina por la parte proporcional del precio del contrato originario, en relación a los seis meses de ejecución prorrogados. Dicho precio no contempla  en el presupuesto de la licitación del que trae causa, los costes de limpieza y sanitarios producidos por la pandemia sanitaria Covid-19 y que ha de soportar esta empresa transportista durante el primer semestre del año 2021.</w:t>
      </w:r>
    </w:p>
    <w:p w14:paraId="3894D805" w14:textId="7DE8CE09" w:rsidR="006A6329" w:rsidRPr="00150812" w:rsidRDefault="006A6329" w:rsidP="006A6329">
      <w:pPr>
        <w:widowControl w:val="0"/>
        <w:ind w:right="-568" w:firstLine="709"/>
        <w:jc w:val="both"/>
        <w:rPr>
          <w:sz w:val="24"/>
          <w:szCs w:val="24"/>
        </w:rPr>
      </w:pPr>
      <w:r w:rsidRPr="00150812">
        <w:rPr>
          <w:sz w:val="24"/>
          <w:szCs w:val="24"/>
        </w:rPr>
        <w:t xml:space="preserve">Que teniendo en cuenta la </w:t>
      </w:r>
      <w:r w:rsidRPr="00150812">
        <w:rPr>
          <w:b/>
          <w:bCs/>
          <w:sz w:val="24"/>
          <w:szCs w:val="24"/>
        </w:rPr>
        <w:t>Resolución 25/2021</w:t>
      </w:r>
      <w:r w:rsidRPr="00150812">
        <w:rPr>
          <w:b/>
          <w:bCs/>
          <w:sz w:val="24"/>
          <w:szCs w:val="24"/>
        </w:rPr>
        <w:t xml:space="preserve">, de fecha </w:t>
      </w:r>
      <w:r w:rsidRPr="00150812">
        <w:rPr>
          <w:b/>
          <w:bCs/>
          <w:sz w:val="24"/>
          <w:szCs w:val="24"/>
        </w:rPr>
        <w:t>4 de febrero de 2021</w:t>
      </w:r>
      <w:r w:rsidRPr="00150812">
        <w:rPr>
          <w:sz w:val="24"/>
          <w:szCs w:val="24"/>
        </w:rPr>
        <w:t xml:space="preserve"> (notificada el 11-02-21), del </w:t>
      </w:r>
      <w:r w:rsidRPr="00150812">
        <w:rPr>
          <w:sz w:val="24"/>
          <w:szCs w:val="24"/>
        </w:rPr>
        <w:t>TRIBUNAL ADMINISTRATIVO DE RECURSOS CONTRACTUALES DE LA</w:t>
      </w:r>
      <w:r w:rsidRPr="00150812">
        <w:rPr>
          <w:sz w:val="24"/>
          <w:szCs w:val="24"/>
        </w:rPr>
        <w:t xml:space="preserve"> </w:t>
      </w:r>
      <w:r w:rsidRPr="00150812">
        <w:rPr>
          <w:sz w:val="24"/>
          <w:szCs w:val="24"/>
        </w:rPr>
        <w:t>JUNTA DE ANDALUCÍA</w:t>
      </w:r>
      <w:r w:rsidR="00873AC4" w:rsidRPr="00150812">
        <w:rPr>
          <w:sz w:val="24"/>
          <w:szCs w:val="24"/>
        </w:rPr>
        <w:t xml:space="preserve"> (</w:t>
      </w:r>
      <w:r w:rsidR="00873AC4" w:rsidRPr="00150812">
        <w:rPr>
          <w:b/>
          <w:bCs/>
          <w:sz w:val="24"/>
          <w:szCs w:val="24"/>
        </w:rPr>
        <w:t>TARCJA</w:t>
      </w:r>
      <w:r w:rsidR="00873AC4" w:rsidRPr="00150812">
        <w:rPr>
          <w:sz w:val="24"/>
          <w:szCs w:val="24"/>
        </w:rPr>
        <w:t>),</w:t>
      </w:r>
      <w:r w:rsidRPr="00150812">
        <w:rPr>
          <w:sz w:val="24"/>
          <w:szCs w:val="24"/>
        </w:rPr>
        <w:t xml:space="preserve"> en el </w:t>
      </w:r>
      <w:r w:rsidRPr="00150812">
        <w:rPr>
          <w:sz w:val="24"/>
          <w:szCs w:val="24"/>
        </w:rPr>
        <w:t>Recurso 238/2020</w:t>
      </w:r>
      <w:r w:rsidRPr="00150812">
        <w:rPr>
          <w:sz w:val="24"/>
          <w:szCs w:val="24"/>
        </w:rPr>
        <w:t>,</w:t>
      </w:r>
      <w:r w:rsidR="00873AC4" w:rsidRPr="00150812">
        <w:rPr>
          <w:sz w:val="24"/>
          <w:szCs w:val="24"/>
        </w:rPr>
        <w:t xml:space="preserve"> seguido a instancia de </w:t>
      </w:r>
      <w:r w:rsidR="00873AC4" w:rsidRPr="00150812">
        <w:rPr>
          <w:b/>
          <w:bCs/>
          <w:sz w:val="24"/>
          <w:szCs w:val="24"/>
        </w:rPr>
        <w:t>FEDINTRA</w:t>
      </w:r>
      <w:r w:rsidR="00873AC4" w:rsidRPr="00150812">
        <w:rPr>
          <w:sz w:val="24"/>
          <w:szCs w:val="24"/>
        </w:rPr>
        <w:t xml:space="preserve"> en impugnación de los pliegos de la licitación 2020/2022,</w:t>
      </w:r>
      <w:r w:rsidRPr="00150812">
        <w:rPr>
          <w:sz w:val="24"/>
          <w:szCs w:val="24"/>
        </w:rPr>
        <w:t xml:space="preserve"> </w:t>
      </w:r>
      <w:r w:rsidR="00873AC4" w:rsidRPr="00150812">
        <w:rPr>
          <w:sz w:val="24"/>
          <w:szCs w:val="24"/>
        </w:rPr>
        <w:t>el propio</w:t>
      </w:r>
      <w:r w:rsidRPr="00150812">
        <w:rPr>
          <w:sz w:val="24"/>
          <w:szCs w:val="24"/>
        </w:rPr>
        <w:t xml:space="preserve"> el Tribunal </w:t>
      </w:r>
      <w:r w:rsidR="00873AC4" w:rsidRPr="00150812">
        <w:rPr>
          <w:sz w:val="24"/>
          <w:szCs w:val="24"/>
        </w:rPr>
        <w:t>Andaluz afirma</w:t>
      </w:r>
      <w:r w:rsidRPr="00150812">
        <w:rPr>
          <w:sz w:val="24"/>
          <w:szCs w:val="24"/>
        </w:rPr>
        <w:t xml:space="preserve"> que los gastos </w:t>
      </w:r>
      <w:r w:rsidR="00B47557" w:rsidRPr="00150812">
        <w:rPr>
          <w:sz w:val="24"/>
          <w:szCs w:val="24"/>
        </w:rPr>
        <w:t>que han de asumir los adjudicatarios del transporte escolar como consecuencia de la pandemia Covid-19 (mascarillas, geles hidroalcohólicos, limpiezas extraordinarias de los vehículos),</w:t>
      </w:r>
      <w:r w:rsidRPr="00150812">
        <w:rPr>
          <w:sz w:val="24"/>
          <w:szCs w:val="24"/>
        </w:rPr>
        <w:t xml:space="preserve"> </w:t>
      </w:r>
      <w:r w:rsidR="00B47557" w:rsidRPr="00150812">
        <w:rPr>
          <w:b/>
          <w:bCs/>
          <w:sz w:val="24"/>
          <w:szCs w:val="24"/>
        </w:rPr>
        <w:t>constituyen</w:t>
      </w:r>
      <w:r w:rsidRPr="00150812">
        <w:rPr>
          <w:b/>
          <w:bCs/>
          <w:sz w:val="24"/>
          <w:szCs w:val="24"/>
        </w:rPr>
        <w:t xml:space="preserve"> un </w:t>
      </w:r>
      <w:r w:rsidR="00B47557" w:rsidRPr="00150812">
        <w:rPr>
          <w:b/>
          <w:bCs/>
          <w:sz w:val="24"/>
          <w:szCs w:val="24"/>
        </w:rPr>
        <w:t>coste</w:t>
      </w:r>
      <w:r w:rsidRPr="00150812">
        <w:rPr>
          <w:b/>
          <w:bCs/>
          <w:sz w:val="24"/>
          <w:szCs w:val="24"/>
        </w:rPr>
        <w:t xml:space="preserve"> directo </w:t>
      </w:r>
      <w:r w:rsidRPr="00150812">
        <w:rPr>
          <w:b/>
          <w:bCs/>
          <w:sz w:val="24"/>
          <w:szCs w:val="24"/>
        </w:rPr>
        <w:t>que tiene</w:t>
      </w:r>
      <w:r w:rsidR="00B47557" w:rsidRPr="00150812">
        <w:rPr>
          <w:b/>
          <w:bCs/>
          <w:sz w:val="24"/>
          <w:szCs w:val="24"/>
        </w:rPr>
        <w:t xml:space="preserve"> </w:t>
      </w:r>
      <w:r w:rsidRPr="00150812">
        <w:rPr>
          <w:b/>
          <w:bCs/>
          <w:sz w:val="24"/>
          <w:szCs w:val="24"/>
        </w:rPr>
        <w:t xml:space="preserve">una relación clara y evidente con la realización de los servicios </w:t>
      </w:r>
      <w:r w:rsidR="00B47557" w:rsidRPr="00150812">
        <w:rPr>
          <w:b/>
          <w:bCs/>
          <w:sz w:val="24"/>
          <w:szCs w:val="24"/>
        </w:rPr>
        <w:t xml:space="preserve">de transporte escolar y que suponen </w:t>
      </w:r>
      <w:r w:rsidR="00B47557" w:rsidRPr="00150812">
        <w:rPr>
          <w:b/>
          <w:bCs/>
          <w:sz w:val="24"/>
          <w:szCs w:val="24"/>
        </w:rPr>
        <w:t>un</w:t>
      </w:r>
      <w:r w:rsidR="00B47557" w:rsidRPr="00150812">
        <w:rPr>
          <w:b/>
          <w:bCs/>
          <w:sz w:val="24"/>
          <w:szCs w:val="24"/>
        </w:rPr>
        <w:t xml:space="preserve"> </w:t>
      </w:r>
      <w:r w:rsidR="00B47557" w:rsidRPr="00150812">
        <w:rPr>
          <w:b/>
          <w:bCs/>
          <w:sz w:val="24"/>
          <w:szCs w:val="24"/>
        </w:rPr>
        <w:t>desequilibrio del contrato</w:t>
      </w:r>
      <w:r w:rsidR="00B47557" w:rsidRPr="00150812">
        <w:rPr>
          <w:b/>
          <w:bCs/>
          <w:sz w:val="24"/>
          <w:szCs w:val="24"/>
        </w:rPr>
        <w:t xml:space="preserve"> </w:t>
      </w:r>
      <w:r w:rsidR="00B47557" w:rsidRPr="00150812">
        <w:rPr>
          <w:b/>
          <w:bCs/>
          <w:sz w:val="24"/>
          <w:szCs w:val="24"/>
        </w:rPr>
        <w:t>no permitid</w:t>
      </w:r>
      <w:r w:rsidR="00B47557" w:rsidRPr="00150812">
        <w:rPr>
          <w:b/>
          <w:bCs/>
          <w:sz w:val="24"/>
          <w:szCs w:val="24"/>
        </w:rPr>
        <w:t>o</w:t>
      </w:r>
      <w:r w:rsidR="00B47557" w:rsidRPr="00150812">
        <w:rPr>
          <w:b/>
          <w:bCs/>
          <w:sz w:val="24"/>
          <w:szCs w:val="24"/>
        </w:rPr>
        <w:t xml:space="preserve"> por la normativa contractual</w:t>
      </w:r>
      <w:r w:rsidR="00150812" w:rsidRPr="00150812">
        <w:rPr>
          <w:sz w:val="24"/>
          <w:szCs w:val="24"/>
        </w:rPr>
        <w:t>, y ello en los siguientes términos literales:</w:t>
      </w:r>
    </w:p>
    <w:p w14:paraId="7B39061B" w14:textId="5D190099" w:rsidR="006A6329" w:rsidRPr="00300C16" w:rsidRDefault="006A6329" w:rsidP="006A6329">
      <w:pPr>
        <w:widowControl w:val="0"/>
        <w:ind w:right="-568" w:firstLine="709"/>
        <w:jc w:val="both"/>
        <w:rPr>
          <w:i/>
          <w:iCs/>
          <w:sz w:val="20"/>
          <w:szCs w:val="20"/>
        </w:rPr>
      </w:pPr>
      <w:r w:rsidRPr="00300C16">
        <w:rPr>
          <w:sz w:val="20"/>
          <w:szCs w:val="20"/>
        </w:rPr>
        <w:t xml:space="preserve">“… </w:t>
      </w:r>
      <w:r w:rsidRPr="00300C16">
        <w:rPr>
          <w:i/>
          <w:iCs/>
          <w:sz w:val="20"/>
          <w:szCs w:val="20"/>
        </w:rPr>
        <w:t>sobre la incidencia de los costes originados por la situación de la pandemia del COVID19 se ha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pronunciado recientemente este Tribunal en su Resolución 376/2020, de 6 de noviembre, con ocasión del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coste de las mascarillas en un servicio de ayuda a domicilio, donde puso de manifiesta que «es innegable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que desde hace unos meses la pandemia originada por el COVID19, en lo que aquí interesa, ha tenido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como efecto que actualmente el uso de la mascarilla sea obligatorio, no solo para la prestación del servicio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de ayuda a domicilio sino para la población en general. En este sentido, y mientras dure la citada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pandemia, en los términos en los que disponga la legislación sanitaria, su uso va a ser obligatorio, de tal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suerte que su coste ha de preverse.</w:t>
      </w:r>
    </w:p>
    <w:p w14:paraId="5E70F7C6" w14:textId="01509C8F" w:rsidR="006A6329" w:rsidRPr="00300C16" w:rsidRDefault="006A6329" w:rsidP="006A6329">
      <w:pPr>
        <w:widowControl w:val="0"/>
        <w:ind w:right="-568" w:firstLine="709"/>
        <w:jc w:val="both"/>
        <w:rPr>
          <w:i/>
          <w:iCs/>
          <w:sz w:val="20"/>
          <w:szCs w:val="20"/>
        </w:rPr>
      </w:pPr>
      <w:r w:rsidRPr="00300C16">
        <w:rPr>
          <w:i/>
          <w:iCs/>
          <w:sz w:val="20"/>
          <w:szCs w:val="20"/>
        </w:rPr>
        <w:t>Así las cosas, con independencia del quantum, ha de analizarse la naturaleza del coste de las mascarillas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en la prestación del servicio de ayuda a domicilio. En este sentido, dicho coste no es consustancial a la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prestación en sí, en condiciones normales sanitarias no es obligatorio su uso, dado que se trata de una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situación coyuntural, que aun cuando actualmente puede preverse su obligación a corto plazo, la misma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depende de situaciones que en gran medida escapan incluso a los profesionales de la sanidad. Dicha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contingencia, al parecer de este Órgano, debe preverse a través de las modificaciones del contrato previstas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>en el PCAP, reguladas en el artículo 204 de la LCSP.</w:t>
      </w:r>
    </w:p>
    <w:p w14:paraId="1AEE628B" w14:textId="245F413C" w:rsidR="006A6329" w:rsidRPr="00300C16" w:rsidRDefault="006A6329" w:rsidP="006A6329">
      <w:pPr>
        <w:widowControl w:val="0"/>
        <w:ind w:right="-568" w:firstLine="709"/>
        <w:jc w:val="both"/>
        <w:rPr>
          <w:sz w:val="20"/>
          <w:szCs w:val="20"/>
        </w:rPr>
      </w:pPr>
      <w:r w:rsidRPr="00300C16">
        <w:rPr>
          <w:i/>
          <w:iCs/>
          <w:sz w:val="20"/>
          <w:szCs w:val="20"/>
        </w:rPr>
        <w:t xml:space="preserve">En este sentido, </w:t>
      </w:r>
      <w:r w:rsidRPr="00300C16">
        <w:rPr>
          <w:b/>
          <w:bCs/>
          <w:i/>
          <w:iCs/>
          <w:sz w:val="20"/>
          <w:szCs w:val="20"/>
        </w:rPr>
        <w:t>debe recogerse en el presupuesto base de licitación una partida estimatoria para sufragar</w:t>
      </w:r>
      <w:r w:rsidRPr="00300C16">
        <w:rPr>
          <w:b/>
          <w:bCs/>
          <w:i/>
          <w:iCs/>
          <w:sz w:val="20"/>
          <w:szCs w:val="20"/>
        </w:rPr>
        <w:t xml:space="preserve"> </w:t>
      </w:r>
      <w:r w:rsidRPr="00300C16">
        <w:rPr>
          <w:b/>
          <w:bCs/>
          <w:i/>
          <w:iCs/>
          <w:sz w:val="20"/>
          <w:szCs w:val="20"/>
        </w:rPr>
        <w:t>el coste de las mascarillas, debiendo establecerse además en el pliego de cláusulas administrativas</w:t>
      </w:r>
      <w:r w:rsidRPr="00300C16">
        <w:rPr>
          <w:b/>
          <w:bCs/>
          <w:i/>
          <w:iCs/>
          <w:sz w:val="20"/>
          <w:szCs w:val="20"/>
        </w:rPr>
        <w:t xml:space="preserve"> </w:t>
      </w:r>
      <w:r w:rsidRPr="00300C16">
        <w:rPr>
          <w:b/>
          <w:bCs/>
          <w:i/>
          <w:iCs/>
          <w:sz w:val="20"/>
          <w:szCs w:val="20"/>
        </w:rPr>
        <w:t>particulares la posibilidad de su modificación, cumpliendo lo dispuesto en el citado artículo 204 de la</w:t>
      </w:r>
      <w:r w:rsidRPr="00300C16">
        <w:rPr>
          <w:b/>
          <w:bCs/>
          <w:i/>
          <w:iCs/>
          <w:sz w:val="20"/>
          <w:szCs w:val="20"/>
        </w:rPr>
        <w:t xml:space="preserve"> </w:t>
      </w:r>
      <w:r w:rsidRPr="00300C16">
        <w:rPr>
          <w:b/>
          <w:bCs/>
          <w:i/>
          <w:iCs/>
          <w:sz w:val="20"/>
          <w:szCs w:val="20"/>
        </w:rPr>
        <w:t>LCSP</w:t>
      </w:r>
      <w:r w:rsidRPr="00300C16">
        <w:rPr>
          <w:i/>
          <w:iCs/>
          <w:sz w:val="20"/>
          <w:szCs w:val="20"/>
        </w:rPr>
        <w:t>. Dicha partida estimatoria así como la previsión de su posible modificación deben poder permitir, en</w:t>
      </w:r>
      <w:r w:rsidRPr="00300C16">
        <w:rPr>
          <w:i/>
          <w:iCs/>
          <w:sz w:val="20"/>
          <w:szCs w:val="20"/>
        </w:rPr>
        <w:t xml:space="preserve"> </w:t>
      </w:r>
      <w:r w:rsidRPr="00300C16">
        <w:rPr>
          <w:i/>
          <w:iCs/>
          <w:sz w:val="20"/>
          <w:szCs w:val="20"/>
        </w:rPr>
        <w:t xml:space="preserve">función de la duración del contrato, </w:t>
      </w:r>
      <w:r w:rsidRPr="00300C16">
        <w:rPr>
          <w:b/>
          <w:bCs/>
          <w:i/>
          <w:iCs/>
          <w:sz w:val="20"/>
          <w:szCs w:val="20"/>
        </w:rPr>
        <w:t>que pueda financiarse dicho coste sin que haya un enriquecimiento</w:t>
      </w:r>
      <w:r w:rsidRPr="00300C16">
        <w:rPr>
          <w:b/>
          <w:bCs/>
          <w:i/>
          <w:iCs/>
          <w:sz w:val="20"/>
          <w:szCs w:val="20"/>
        </w:rPr>
        <w:t xml:space="preserve"> </w:t>
      </w:r>
      <w:r w:rsidRPr="00300C16">
        <w:rPr>
          <w:b/>
          <w:bCs/>
          <w:i/>
          <w:iCs/>
          <w:sz w:val="20"/>
          <w:szCs w:val="20"/>
        </w:rPr>
        <w:t>injusto ni de la Administración ni de la persona contratista</w:t>
      </w:r>
      <w:r w:rsidRPr="00300C16">
        <w:rPr>
          <w:sz w:val="20"/>
          <w:szCs w:val="20"/>
        </w:rPr>
        <w:t>.».</w:t>
      </w:r>
    </w:p>
    <w:p w14:paraId="340E66B0" w14:textId="67D86305" w:rsidR="006A6329" w:rsidRDefault="00150812" w:rsidP="0061035C">
      <w:pPr>
        <w:widowControl w:val="0"/>
        <w:ind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>En el sentido expuesto, se hace necesario que el órgano de contratación, a fin de evitar un perjuicio económico al contratista, no previsto en la prórroga firmada y simultáneamente un enriquecimiento injusto de la Administración, ha de abonar a esta empresa dicho coste.</w:t>
      </w:r>
    </w:p>
    <w:p w14:paraId="735BAF86" w14:textId="301DDD79" w:rsidR="00150812" w:rsidRDefault="00150812" w:rsidP="0061035C">
      <w:pPr>
        <w:widowControl w:val="0"/>
        <w:ind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>Conforme establece el Decreto</w:t>
      </w:r>
      <w:r w:rsidR="00681111">
        <w:rPr>
          <w:sz w:val="24"/>
          <w:szCs w:val="24"/>
        </w:rPr>
        <w:t xml:space="preserve"> Ley</w:t>
      </w:r>
      <w:r>
        <w:rPr>
          <w:sz w:val="24"/>
          <w:szCs w:val="24"/>
        </w:rPr>
        <w:t xml:space="preserve"> 2</w:t>
      </w:r>
      <w:r w:rsidR="00681111">
        <w:rPr>
          <w:sz w:val="24"/>
          <w:szCs w:val="24"/>
        </w:rPr>
        <w:t>2</w:t>
      </w:r>
      <w:r>
        <w:rPr>
          <w:sz w:val="24"/>
          <w:szCs w:val="24"/>
        </w:rPr>
        <w:t xml:space="preserve">/2020, de  </w:t>
      </w:r>
      <w:r w:rsidR="00681111">
        <w:rPr>
          <w:sz w:val="24"/>
          <w:szCs w:val="24"/>
        </w:rPr>
        <w:t>1 de septiembre</w:t>
      </w:r>
      <w:r>
        <w:rPr>
          <w:sz w:val="24"/>
          <w:szCs w:val="24"/>
        </w:rPr>
        <w:t xml:space="preserve">, por el que se establecen con carácter extraordinario y urgente, medidas por el coronavirus (Covid-19) en el ámbito de los contratos de concesión de servicio de transporte público regular de viajeros de uso general, el cual debe ser utilizado como norma de aplicación analógica, </w:t>
      </w:r>
      <w:r w:rsidRPr="00150812">
        <w:rPr>
          <w:b/>
          <w:bCs/>
          <w:sz w:val="24"/>
          <w:szCs w:val="24"/>
        </w:rPr>
        <w:t xml:space="preserve">para </w:t>
      </w:r>
      <w:r>
        <w:rPr>
          <w:b/>
          <w:bCs/>
          <w:sz w:val="24"/>
          <w:szCs w:val="24"/>
        </w:rPr>
        <w:t>los costes de limpieza y desinfección se considera de aplicación una compensación de limpieza de veinte euros (20€) por autobús operativo y día</w:t>
      </w:r>
      <w:r w:rsidR="00681111">
        <w:rPr>
          <w:b/>
          <w:bCs/>
          <w:sz w:val="24"/>
          <w:szCs w:val="24"/>
        </w:rPr>
        <w:t xml:space="preserve"> </w:t>
      </w:r>
      <w:r w:rsidR="00681111" w:rsidRPr="00681111">
        <w:rPr>
          <w:sz w:val="24"/>
          <w:szCs w:val="24"/>
        </w:rPr>
        <w:t>(art. 11)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Igual criterio e importe ha adoptado la  Junta de Extremadura por Acuerdo de 28-10-2020 (DOE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218, de 11 de noviembre).</w:t>
      </w:r>
    </w:p>
    <w:p w14:paraId="6EABFBA7" w14:textId="12A0D585" w:rsidR="001C1C82" w:rsidRDefault="00150812" w:rsidP="0061035C">
      <w:pPr>
        <w:widowControl w:val="0"/>
        <w:ind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Dicho lo anterior, al derecho de esta parte interesa que se le abonen, para la prestación del contrato prorrogado durante el primer semestre del año 2021, la cantidad de </w:t>
      </w:r>
      <w:r w:rsidRPr="001C1C82">
        <w:rPr>
          <w:b/>
          <w:bCs/>
          <w:sz w:val="24"/>
          <w:szCs w:val="24"/>
        </w:rPr>
        <w:t>20€/día</w:t>
      </w:r>
      <w:r>
        <w:rPr>
          <w:sz w:val="24"/>
          <w:szCs w:val="24"/>
        </w:rPr>
        <w:t xml:space="preserve"> por cada uno de los vehículos adscritos al lote</w:t>
      </w:r>
      <w:r w:rsidR="001C1C82">
        <w:rPr>
          <w:sz w:val="24"/>
          <w:szCs w:val="24"/>
        </w:rPr>
        <w:t xml:space="preserve">, lo supone para la totalidad de los días lectivos a ejecutar durante el contrato prorrogado,  un total de </w:t>
      </w:r>
      <w:r w:rsidR="001C1C82" w:rsidRPr="00300C16">
        <w:rPr>
          <w:sz w:val="24"/>
          <w:szCs w:val="24"/>
          <w:highlight w:val="green"/>
        </w:rPr>
        <w:t>………………………………………</w:t>
      </w:r>
      <w:r w:rsidR="001C1C82">
        <w:rPr>
          <w:sz w:val="24"/>
          <w:szCs w:val="24"/>
        </w:rPr>
        <w:t xml:space="preserve"> </w:t>
      </w:r>
      <w:r w:rsidR="00E21004">
        <w:rPr>
          <w:sz w:val="24"/>
          <w:szCs w:val="24"/>
        </w:rPr>
        <w:t>.</w:t>
      </w:r>
    </w:p>
    <w:p w14:paraId="501877E6" w14:textId="16121BEF" w:rsidR="00150812" w:rsidRPr="00300C16" w:rsidRDefault="001C1C82" w:rsidP="0061035C">
      <w:pPr>
        <w:widowControl w:val="0"/>
        <w:ind w:right="-568" w:firstLine="709"/>
        <w:jc w:val="both"/>
        <w:rPr>
          <w:color w:val="FF0000"/>
          <w:sz w:val="24"/>
          <w:szCs w:val="24"/>
        </w:rPr>
      </w:pPr>
      <w:r w:rsidRPr="00300C16">
        <w:rPr>
          <w:color w:val="FF0000"/>
          <w:sz w:val="24"/>
          <w:szCs w:val="24"/>
        </w:rPr>
        <w:t xml:space="preserve">(Ejemplo: 20€ x </w:t>
      </w:r>
      <w:r w:rsidR="00E21004" w:rsidRPr="00300C16">
        <w:rPr>
          <w:color w:val="FF0000"/>
          <w:sz w:val="24"/>
          <w:szCs w:val="24"/>
        </w:rPr>
        <w:t xml:space="preserve">104 días = </w:t>
      </w:r>
      <w:r w:rsidR="00E21004" w:rsidRPr="00300C16">
        <w:rPr>
          <w:b/>
          <w:bCs/>
          <w:color w:val="FF0000"/>
          <w:sz w:val="24"/>
          <w:szCs w:val="24"/>
        </w:rPr>
        <w:t>2.080€</w:t>
      </w:r>
      <w:r w:rsidR="00E21004" w:rsidRPr="00300C16">
        <w:rPr>
          <w:color w:val="FF0000"/>
          <w:sz w:val="24"/>
          <w:szCs w:val="24"/>
        </w:rPr>
        <w:t xml:space="preserve"> por cada vehículo adscrito al lote</w:t>
      </w:r>
      <w:r w:rsidR="00300C16" w:rsidRPr="00300C16">
        <w:rPr>
          <w:color w:val="FF0000"/>
          <w:sz w:val="24"/>
          <w:szCs w:val="24"/>
        </w:rPr>
        <w:t xml:space="preserve">= </w:t>
      </w:r>
      <w:r w:rsidR="00300C16" w:rsidRPr="00300C16">
        <w:rPr>
          <w:color w:val="FF0000"/>
          <w:sz w:val="24"/>
          <w:szCs w:val="24"/>
          <w:highlight w:val="green"/>
        </w:rPr>
        <w:t>…</w:t>
      </w:r>
      <w:proofErr w:type="gramStart"/>
      <w:r w:rsidR="00300C16" w:rsidRPr="00300C16">
        <w:rPr>
          <w:color w:val="FF0000"/>
          <w:sz w:val="24"/>
          <w:szCs w:val="24"/>
          <w:highlight w:val="green"/>
        </w:rPr>
        <w:t>…….</w:t>
      </w:r>
      <w:proofErr w:type="gramEnd"/>
      <w:r w:rsidR="00300C16" w:rsidRPr="00300C16">
        <w:rPr>
          <w:color w:val="FF0000"/>
          <w:sz w:val="24"/>
          <w:szCs w:val="24"/>
          <w:highlight w:val="green"/>
        </w:rPr>
        <w:t>.</w:t>
      </w:r>
      <w:r w:rsidR="00E21004" w:rsidRPr="00300C16">
        <w:rPr>
          <w:color w:val="FF0000"/>
          <w:sz w:val="24"/>
          <w:szCs w:val="24"/>
          <w:highlight w:val="green"/>
        </w:rPr>
        <w:t>)</w:t>
      </w:r>
    </w:p>
    <w:p w14:paraId="1F037355" w14:textId="1EAD7E06" w:rsidR="00E21004" w:rsidRDefault="00E21004" w:rsidP="0061035C">
      <w:pPr>
        <w:widowControl w:val="0"/>
        <w:ind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>Los abonos deberán realizarse en la factura mensual en función de los días lectivos de cada uno de los meses naturales de prestación del servicio.</w:t>
      </w:r>
    </w:p>
    <w:p w14:paraId="1BC3EB4F" w14:textId="184B6236" w:rsidR="0061035C" w:rsidRPr="00150812" w:rsidRDefault="0061035C" w:rsidP="0061035C">
      <w:pPr>
        <w:widowControl w:val="0"/>
        <w:ind w:right="-568" w:firstLine="709"/>
        <w:jc w:val="both"/>
        <w:rPr>
          <w:sz w:val="24"/>
          <w:szCs w:val="24"/>
        </w:rPr>
      </w:pPr>
      <w:r w:rsidRPr="00150812">
        <w:rPr>
          <w:sz w:val="24"/>
          <w:szCs w:val="24"/>
        </w:rPr>
        <w:t>Por lo expuesto,</w:t>
      </w:r>
    </w:p>
    <w:p w14:paraId="2978730E" w14:textId="3B927AF1" w:rsidR="0061035C" w:rsidRPr="00150812" w:rsidRDefault="0061035C" w:rsidP="007635E3">
      <w:pPr>
        <w:widowControl w:val="0"/>
        <w:ind w:right="-568" w:firstLine="709"/>
        <w:jc w:val="both"/>
        <w:rPr>
          <w:sz w:val="24"/>
          <w:szCs w:val="24"/>
        </w:rPr>
      </w:pPr>
      <w:r w:rsidRPr="00150812">
        <w:rPr>
          <w:b/>
          <w:sz w:val="24"/>
          <w:szCs w:val="24"/>
        </w:rPr>
        <w:t>SOLICITO A LA GERENCIA PROVINCIAL</w:t>
      </w:r>
      <w:r w:rsidRPr="00150812">
        <w:rPr>
          <w:sz w:val="24"/>
          <w:szCs w:val="24"/>
        </w:rPr>
        <w:t>: Que teniendo por presentado este escrito, y de conformidad con lo manifestado, acuerde</w:t>
      </w:r>
      <w:r w:rsidR="00E21004">
        <w:rPr>
          <w:sz w:val="24"/>
          <w:szCs w:val="24"/>
        </w:rPr>
        <w:t xml:space="preserve"> el abono de la cantidad total de</w:t>
      </w:r>
      <w:r w:rsidRPr="00150812">
        <w:rPr>
          <w:sz w:val="24"/>
          <w:szCs w:val="24"/>
        </w:rPr>
        <w:t xml:space="preserve"> </w:t>
      </w:r>
      <w:r w:rsidR="007635E3" w:rsidRPr="00E21004">
        <w:rPr>
          <w:sz w:val="24"/>
          <w:szCs w:val="24"/>
          <w:highlight w:val="yellow"/>
        </w:rPr>
        <w:t>………………………</w:t>
      </w:r>
      <w:proofErr w:type="gramStart"/>
      <w:r w:rsidR="007635E3" w:rsidRPr="00E21004">
        <w:rPr>
          <w:sz w:val="24"/>
          <w:szCs w:val="24"/>
          <w:highlight w:val="yellow"/>
        </w:rPr>
        <w:t>…….</w:t>
      </w:r>
      <w:proofErr w:type="gramEnd"/>
      <w:r w:rsidR="00E21004">
        <w:rPr>
          <w:sz w:val="24"/>
          <w:szCs w:val="24"/>
          <w:highlight w:val="yellow"/>
        </w:rPr>
        <w:t>euros</w:t>
      </w:r>
      <w:r w:rsidR="00300C16">
        <w:rPr>
          <w:sz w:val="24"/>
          <w:szCs w:val="24"/>
        </w:rPr>
        <w:t xml:space="preserve"> a esta empresa, </w:t>
      </w:r>
      <w:r w:rsidR="00E21004">
        <w:rPr>
          <w:sz w:val="24"/>
          <w:szCs w:val="24"/>
        </w:rPr>
        <w:t>correspond</w:t>
      </w:r>
      <w:r w:rsidR="00300C16">
        <w:rPr>
          <w:sz w:val="24"/>
          <w:szCs w:val="24"/>
        </w:rPr>
        <w:t>iente</w:t>
      </w:r>
      <w:r w:rsidR="00E21004">
        <w:rPr>
          <w:sz w:val="24"/>
          <w:szCs w:val="24"/>
        </w:rPr>
        <w:t xml:space="preserve"> con los gastos de desinfección y limpieza que se refieren al lote y expediente referenciados en el encabezamiento. </w:t>
      </w:r>
      <w:r w:rsidRPr="00150812">
        <w:rPr>
          <w:sz w:val="24"/>
          <w:szCs w:val="24"/>
        </w:rPr>
        <w:t xml:space="preserve"> </w:t>
      </w:r>
      <w:r w:rsidR="00300C16">
        <w:rPr>
          <w:sz w:val="24"/>
          <w:szCs w:val="24"/>
        </w:rPr>
        <w:t>E</w:t>
      </w:r>
      <w:r w:rsidRPr="00150812">
        <w:rPr>
          <w:sz w:val="24"/>
          <w:szCs w:val="24"/>
        </w:rPr>
        <w:t xml:space="preserve">n </w:t>
      </w:r>
      <w:r w:rsidR="00300C16">
        <w:rPr>
          <w:sz w:val="24"/>
          <w:szCs w:val="24"/>
        </w:rPr>
        <w:t>…………</w:t>
      </w:r>
      <w:r w:rsidRPr="00150812">
        <w:rPr>
          <w:sz w:val="24"/>
          <w:szCs w:val="24"/>
        </w:rPr>
        <w:t xml:space="preserve">a </w:t>
      </w:r>
      <w:r w:rsidR="00300C16">
        <w:rPr>
          <w:sz w:val="24"/>
          <w:szCs w:val="24"/>
        </w:rPr>
        <w:t>12 de febrero de 2021</w:t>
      </w:r>
    </w:p>
    <w:sectPr w:rsidR="0061035C" w:rsidRPr="00150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5C"/>
    <w:rsid w:val="00150812"/>
    <w:rsid w:val="001C1C82"/>
    <w:rsid w:val="00300C16"/>
    <w:rsid w:val="003F6CDB"/>
    <w:rsid w:val="0061035C"/>
    <w:rsid w:val="00681111"/>
    <w:rsid w:val="006A6329"/>
    <w:rsid w:val="007635E3"/>
    <w:rsid w:val="00873AC4"/>
    <w:rsid w:val="008F2003"/>
    <w:rsid w:val="00AA1C46"/>
    <w:rsid w:val="00AB343E"/>
    <w:rsid w:val="00B47557"/>
    <w:rsid w:val="00E21004"/>
    <w:rsid w:val="00E77FCE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C46A"/>
  <w15:chartTrackingRefBased/>
  <w15:docId w15:val="{FCDC4632-D7A7-45E8-84B0-7FE6875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Lacueva</dc:creator>
  <cp:keywords/>
  <dc:description/>
  <cp:lastModifiedBy>Lacueva</cp:lastModifiedBy>
  <cp:revision>2</cp:revision>
  <dcterms:created xsi:type="dcterms:W3CDTF">2021-02-12T10:46:00Z</dcterms:created>
  <dcterms:modified xsi:type="dcterms:W3CDTF">2021-02-12T10:46:00Z</dcterms:modified>
</cp:coreProperties>
</file>